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министерства имущественных отношений Кировской области от 12.12.2023 N 1535</w:t>
              <w:br/>
              <w:t xml:space="preserve">"Об утверждении Административного регламента предоставления министерством имущественных отношений Кировской области государственной услуги "Предварительное согласование предоставления земельного участка, находящегося в собственности Кировской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ИМУЩЕСТВЕННЫХ ОТНОШЕНИЙ КИРОВСКОЙ ОБЛАСТИ</w:t>
      </w:r>
    </w:p>
    <w:p>
      <w:pPr>
        <w:pStyle w:val="2"/>
        <w:jc w:val="both"/>
      </w:pPr>
      <w:r>
        <w:rPr>
          <w:sz w:val="20"/>
        </w:rPr>
      </w:r>
    </w:p>
    <w:p>
      <w:pPr>
        <w:pStyle w:val="2"/>
        <w:jc w:val="center"/>
      </w:pPr>
      <w:r>
        <w:rPr>
          <w:sz w:val="20"/>
        </w:rPr>
        <w:t xml:space="preserve">РАСПОРЯЖЕНИЕ</w:t>
      </w:r>
    </w:p>
    <w:p>
      <w:pPr>
        <w:pStyle w:val="2"/>
        <w:jc w:val="center"/>
      </w:pPr>
      <w:r>
        <w:rPr>
          <w:sz w:val="20"/>
        </w:rPr>
        <w:t xml:space="preserve">от 12 декабря 2023 г. N 1535</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МИНИСТЕРСТВОМ ИМУЩЕСТВЕННЫХ ОТНОШЕНИЙ КИРОВСКОЙ ОБЛАСТИ</w:t>
      </w:r>
    </w:p>
    <w:p>
      <w:pPr>
        <w:pStyle w:val="2"/>
        <w:jc w:val="center"/>
      </w:pPr>
      <w:r>
        <w:rPr>
          <w:sz w:val="20"/>
        </w:rPr>
        <w:t xml:space="preserve">ГОСУДАРСТВЕННОЙ УСЛУГИ "ПРЕДВАРИТЕЛЬНОЕ СОГЛАСОВАНИЕ</w:t>
      </w:r>
    </w:p>
    <w:p>
      <w:pPr>
        <w:pStyle w:val="2"/>
        <w:jc w:val="center"/>
      </w:pPr>
      <w:r>
        <w:rPr>
          <w:sz w:val="20"/>
        </w:rPr>
        <w:t xml:space="preserve">ПРЕДОСТАВЛЕНИЯ ЗЕМЕЛЬНОГО УЧАСТКА, НАХОДЯЩЕГОСЯ</w:t>
      </w:r>
    </w:p>
    <w:p>
      <w:pPr>
        <w:pStyle w:val="2"/>
        <w:jc w:val="center"/>
      </w:pPr>
      <w:r>
        <w:rPr>
          <w:sz w:val="20"/>
        </w:rPr>
        <w:t xml:space="preserve">В СОБСТВЕННОСТИ КИРОВСКОЙ ОБЛАСТИ"</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8" w:tooltip="Постановление Правительства Кировской области от 30.08.2011 N 118/414 (ред. от 30.08.2022) &quot;Об административных регламентах предоставления государственных услуг&quot; (вместе с &quot;Порядком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Правительства Кировской области от 30.08.2011 N 118/414 "Об административных регламентах предоставления государственных услуг":</w:t>
      </w:r>
    </w:p>
    <w:p>
      <w:pPr>
        <w:pStyle w:val="0"/>
        <w:spacing w:before="200" w:line-rule="auto"/>
        <w:ind w:firstLine="540"/>
        <w:jc w:val="both"/>
      </w:pPr>
      <w:r>
        <w:rPr>
          <w:sz w:val="20"/>
        </w:rPr>
        <w:t xml:space="preserve">1. Утвердить Административный </w:t>
      </w:r>
      <w:hyperlink w:history="0" w:anchor="P41" w:tooltip="АДМИНИСТРАТИВНЫЙ РЕГЛАМЕНТ">
        <w:r>
          <w:rPr>
            <w:sz w:val="20"/>
            <w:color w:val="0000ff"/>
          </w:rPr>
          <w:t xml:space="preserve">регламент</w:t>
        </w:r>
      </w:hyperlink>
      <w:r>
        <w:rPr>
          <w:sz w:val="20"/>
        </w:rPr>
        <w:t xml:space="preserve"> предоставления министерством имущественных отношений Кировской области государственной услуги "Предварительное согласование предоставления земельного участка, находящегося в собственности Кировской области" согласно приложению.</w:t>
      </w:r>
    </w:p>
    <w:p>
      <w:pPr>
        <w:pStyle w:val="0"/>
        <w:spacing w:before="200" w:line-rule="auto"/>
        <w:ind w:firstLine="540"/>
        <w:jc w:val="both"/>
      </w:pPr>
      <w:r>
        <w:rPr>
          <w:sz w:val="20"/>
        </w:rPr>
        <w:t xml:space="preserve">2. Отделу управления земельными ресурсами министерства имущественных отношений Кировской области:</w:t>
      </w:r>
    </w:p>
    <w:p>
      <w:pPr>
        <w:pStyle w:val="0"/>
        <w:spacing w:before="200" w:line-rule="auto"/>
        <w:ind w:firstLine="540"/>
        <w:jc w:val="both"/>
      </w:pPr>
      <w:r>
        <w:rPr>
          <w:sz w:val="20"/>
        </w:rPr>
        <w:t xml:space="preserve">2.1. Разработать и согласовать с членами Правительства Кировской области в установленном порядке проект постановления Правительства Кировской области "О признании утратившим силу постановления Правительства Кировской области от 24.06.2021 N 304-П "Предварительное согласование предоставления земельного участка, находящегося в собственности Кировской области".</w:t>
      </w:r>
    </w:p>
    <w:p>
      <w:pPr>
        <w:pStyle w:val="0"/>
        <w:spacing w:before="200" w:line-rule="auto"/>
        <w:ind w:firstLine="540"/>
        <w:jc w:val="both"/>
      </w:pPr>
      <w:r>
        <w:rPr>
          <w:sz w:val="20"/>
        </w:rPr>
        <w:t xml:space="preserve">2.2. Направить в прокуратуру Кировской области проект настоящего распоряжения для рассмотрения и подготовки отзыва.</w:t>
      </w:r>
    </w:p>
    <w:p>
      <w:pPr>
        <w:pStyle w:val="0"/>
        <w:spacing w:before="200" w:line-rule="auto"/>
        <w:ind w:firstLine="540"/>
        <w:jc w:val="both"/>
      </w:pPr>
      <w:r>
        <w:rPr>
          <w:sz w:val="20"/>
        </w:rPr>
        <w:t xml:space="preserve">2.3. Не позднее трех рабочих дней со дня принятия настоящего распоряжения направить его в министерство юстиции Кировской области для государственной регистрации нормативных правовых актов органов исполнительной власти Кировской области, внесения сведений в государственный реестр и обеспечения опубликования на официальном интернет-портале правовой информации (</w:t>
      </w:r>
      <w:r>
        <w:rPr>
          <w:sz w:val="20"/>
        </w:rPr>
        <w:t xml:space="preserve">www.pravo.gov.ru</w:t>
      </w:r>
      <w:r>
        <w:rPr>
          <w:sz w:val="20"/>
        </w:rPr>
        <w:t xml:space="preserve">).</w:t>
      </w:r>
    </w:p>
    <w:p>
      <w:pPr>
        <w:pStyle w:val="0"/>
        <w:spacing w:before="200" w:line-rule="auto"/>
        <w:ind w:firstLine="540"/>
        <w:jc w:val="both"/>
      </w:pPr>
      <w:r>
        <w:rPr>
          <w:sz w:val="20"/>
        </w:rPr>
        <w:t xml:space="preserve">2.4. Разместить настоящее распоряжение на официальном сайте министерства.</w:t>
      </w:r>
    </w:p>
    <w:p>
      <w:pPr>
        <w:pStyle w:val="0"/>
        <w:spacing w:before="200" w:line-rule="auto"/>
        <w:ind w:firstLine="540"/>
        <w:jc w:val="both"/>
      </w:pPr>
      <w:r>
        <w:rPr>
          <w:sz w:val="20"/>
        </w:rPr>
        <w:t xml:space="preserve">2.5. В течение 7 дней после дня первого официального опубликования настоящего распоряжения направить его в установленном порядке в Управление Министерства юстиции Российской Федерации по Кировской области, а также сведения об источниках официального опубликования для включения в федеральный регистр и проведения правовой экспертизы.</w:t>
      </w:r>
    </w:p>
    <w:p>
      <w:pPr>
        <w:pStyle w:val="0"/>
        <w:spacing w:before="200" w:line-rule="auto"/>
        <w:ind w:firstLine="540"/>
        <w:jc w:val="both"/>
      </w:pPr>
      <w:r>
        <w:rPr>
          <w:sz w:val="20"/>
        </w:rPr>
        <w:t xml:space="preserve">2.6. В течение 7 дней после принятия настоящего распоряжения направить его в прокуратуру Кировской области.</w:t>
      </w:r>
    </w:p>
    <w:p>
      <w:pPr>
        <w:pStyle w:val="0"/>
        <w:spacing w:before="200" w:line-rule="auto"/>
        <w:ind w:firstLine="540"/>
        <w:jc w:val="both"/>
      </w:pPr>
      <w:r>
        <w:rPr>
          <w:sz w:val="20"/>
        </w:rPr>
        <w:t xml:space="preserve">3. Контроль за выполнением распоряжения оставляю за собой.</w:t>
      </w:r>
    </w:p>
    <w:p>
      <w:pPr>
        <w:pStyle w:val="0"/>
        <w:spacing w:before="200" w:line-rule="auto"/>
        <w:ind w:firstLine="540"/>
        <w:jc w:val="both"/>
      </w:pPr>
      <w:r>
        <w:rPr>
          <w:sz w:val="20"/>
        </w:rPr>
        <w:t xml:space="preserve">4. Настоящее распоряжение вступает в силу со дня признания утратившим силу </w:t>
      </w:r>
      <w:hyperlink w:history="0" r:id="rId9" w:tooltip="Постановление Правительства Кировской области от 24.06.2021 N 304-П &quot;Об утверждении Административного регламента предоставления министерством имущественных отношений Кировской области государственной услуги &quot;Предварительное согласование предоставления земельного участка, находящегося в собственности Кировской области&quot; ------------ Утратил силу или отменен {КонсультантПлюс}">
        <w:r>
          <w:rPr>
            <w:sz w:val="20"/>
            <w:color w:val="0000ff"/>
          </w:rPr>
          <w:t xml:space="preserve">постановления</w:t>
        </w:r>
      </w:hyperlink>
      <w:r>
        <w:rPr>
          <w:sz w:val="20"/>
        </w:rPr>
        <w:t xml:space="preserve"> Правительства Кировской области от 24.06.2021 N 304-П "Предварительное согласование предоставления земельного участка, находящегося в собственности Кировской области".</w:t>
      </w:r>
    </w:p>
    <w:p>
      <w:pPr>
        <w:pStyle w:val="0"/>
        <w:jc w:val="both"/>
      </w:pPr>
      <w:r>
        <w:rPr>
          <w:sz w:val="20"/>
        </w:rPr>
      </w:r>
    </w:p>
    <w:p>
      <w:pPr>
        <w:pStyle w:val="0"/>
        <w:jc w:val="right"/>
      </w:pPr>
      <w:r>
        <w:rPr>
          <w:sz w:val="20"/>
        </w:rPr>
        <w:t xml:space="preserve">Министр</w:t>
      </w:r>
    </w:p>
    <w:p>
      <w:pPr>
        <w:pStyle w:val="0"/>
        <w:jc w:val="right"/>
      </w:pPr>
      <w:r>
        <w:rPr>
          <w:sz w:val="20"/>
        </w:rPr>
        <w:t xml:space="preserve">имущественных отношений</w:t>
      </w:r>
    </w:p>
    <w:p>
      <w:pPr>
        <w:pStyle w:val="0"/>
        <w:jc w:val="right"/>
      </w:pPr>
      <w:r>
        <w:rPr>
          <w:sz w:val="20"/>
        </w:rPr>
        <w:t xml:space="preserve">Кировской области</w:t>
      </w:r>
    </w:p>
    <w:p>
      <w:pPr>
        <w:pStyle w:val="0"/>
        <w:jc w:val="right"/>
      </w:pPr>
      <w:r>
        <w:rPr>
          <w:sz w:val="20"/>
        </w:rPr>
        <w:t xml:space="preserve">Т.А.ПОЛОМСКИХ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распоряжением</w:t>
      </w:r>
    </w:p>
    <w:p>
      <w:pPr>
        <w:pStyle w:val="0"/>
        <w:jc w:val="right"/>
      </w:pPr>
      <w:r>
        <w:rPr>
          <w:sz w:val="20"/>
        </w:rPr>
        <w:t xml:space="preserve">министерства имущественных отношений</w:t>
      </w:r>
    </w:p>
    <w:p>
      <w:pPr>
        <w:pStyle w:val="0"/>
        <w:jc w:val="right"/>
      </w:pPr>
      <w:r>
        <w:rPr>
          <w:sz w:val="20"/>
        </w:rPr>
        <w:t xml:space="preserve">Кировской области</w:t>
      </w:r>
    </w:p>
    <w:p>
      <w:pPr>
        <w:pStyle w:val="0"/>
        <w:jc w:val="right"/>
      </w:pPr>
      <w:r>
        <w:rPr>
          <w:sz w:val="20"/>
        </w:rPr>
        <w:t xml:space="preserve">от 12 декабря 2023 г. N 1535</w:t>
      </w:r>
    </w:p>
    <w:p>
      <w:pPr>
        <w:pStyle w:val="0"/>
        <w:jc w:val="both"/>
      </w:pPr>
      <w:r>
        <w:rPr>
          <w:sz w:val="20"/>
        </w:rPr>
      </w:r>
    </w:p>
    <w:bookmarkStart w:id="41" w:name="P41"/>
    <w:bookmarkEnd w:id="41"/>
    <w:p>
      <w:pPr>
        <w:pStyle w:val="2"/>
        <w:jc w:val="center"/>
      </w:pPr>
      <w:r>
        <w:rPr>
          <w:sz w:val="20"/>
        </w:rPr>
        <w:t xml:space="preserve">АДМИНИСТРАТИВНЫЙ РЕГЛАМЕНТ</w:t>
      </w:r>
    </w:p>
    <w:p>
      <w:pPr>
        <w:pStyle w:val="2"/>
        <w:jc w:val="center"/>
      </w:pPr>
      <w:r>
        <w:rPr>
          <w:sz w:val="20"/>
        </w:rPr>
        <w:t xml:space="preserve">ПРЕДОСТАВЛЕНИЯ МИНИСТЕРСТВОМ ИМУЩЕСТВЕННЫХ ОТНОШЕНИЙ</w:t>
      </w:r>
    </w:p>
    <w:p>
      <w:pPr>
        <w:pStyle w:val="2"/>
        <w:jc w:val="center"/>
      </w:pPr>
      <w:r>
        <w:rPr>
          <w:sz w:val="20"/>
        </w:rPr>
        <w:t xml:space="preserve">КИРОВСКОЙ ОБЛАСТИ ГОСУДАРСТВЕННОЙ УСЛУГИ "ПРЕДВАРИТЕЛЬНОЕ</w:t>
      </w:r>
    </w:p>
    <w:p>
      <w:pPr>
        <w:pStyle w:val="2"/>
        <w:jc w:val="center"/>
      </w:pPr>
      <w:r>
        <w:rPr>
          <w:sz w:val="20"/>
        </w:rPr>
        <w:t xml:space="preserve">СОГЛАСОВАНИЕ ПРЕДОСТАВЛЕНИЯ ЗЕМЕЛЬНОГО УЧАСТКА, НАХОДЯЩЕГОСЯ</w:t>
      </w:r>
    </w:p>
    <w:p>
      <w:pPr>
        <w:pStyle w:val="2"/>
        <w:jc w:val="center"/>
      </w:pPr>
      <w:r>
        <w:rPr>
          <w:sz w:val="20"/>
        </w:rPr>
        <w:t xml:space="preserve">В СОБСТВЕННОСТИ КИРОВСКОЙ ОБЛАСТИ"</w:t>
      </w:r>
    </w:p>
    <w:p>
      <w:pPr>
        <w:pStyle w:val="0"/>
        <w:jc w:val="both"/>
      </w:pPr>
      <w:r>
        <w:rPr>
          <w:sz w:val="20"/>
        </w:rPr>
      </w:r>
    </w:p>
    <w:p>
      <w:pPr>
        <w:pStyle w:val="2"/>
        <w:outlineLvl w:val="1"/>
        <w:ind w:firstLine="540"/>
        <w:jc w:val="both"/>
      </w:pPr>
      <w:r>
        <w:rPr>
          <w:sz w:val="20"/>
        </w:rPr>
        <w:t xml:space="preserve">1. Общие положения.</w:t>
      </w:r>
    </w:p>
    <w:p>
      <w:pPr>
        <w:pStyle w:val="2"/>
        <w:spacing w:before="200" w:line-rule="auto"/>
        <w:outlineLvl w:val="2"/>
        <w:ind w:firstLine="540"/>
        <w:jc w:val="both"/>
      </w:pPr>
      <w:r>
        <w:rPr>
          <w:sz w:val="20"/>
        </w:rPr>
        <w:t xml:space="preserve">1.1. Предмет регулирования Административного регламента.</w:t>
      </w:r>
    </w:p>
    <w:p>
      <w:pPr>
        <w:pStyle w:val="0"/>
        <w:spacing w:before="200" w:line-rule="auto"/>
        <w:ind w:firstLine="540"/>
        <w:jc w:val="both"/>
      </w:pPr>
      <w:r>
        <w:rPr>
          <w:sz w:val="20"/>
        </w:rPr>
        <w:t xml:space="preserve">Административный регламент предоставления министерством имущественных отношений Кировской области государственной услуги "Предварительное согласование предоставления земельного участка, находящегося в собственности Кировской области" (далее - Административный регламент) определяет круг заявителей, стандарт предоставления государственной услуги "Предварительное согласование предоставления земельного участка, находящегося в собственности Кировской области" (далее - государственная услуга),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министерства имущественных отношений Кировской области (далее - министерство).</w:t>
      </w:r>
    </w:p>
    <w:p>
      <w:pPr>
        <w:pStyle w:val="0"/>
        <w:spacing w:before="200" w:line-rule="auto"/>
        <w:ind w:firstLine="540"/>
        <w:jc w:val="both"/>
      </w:pPr>
      <w:r>
        <w:rPr>
          <w:sz w:val="20"/>
        </w:rPr>
        <w:t xml:space="preserve">Основные понятия, используемые в настоящем Административном регламенте, применяются в том же значении, в котором они приведены в Федеральном </w:t>
      </w:r>
      <w:hyperlink w:history="0" r:id="rId1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законе</w:t>
        </w:r>
      </w:hyperlink>
      <w:r>
        <w:rPr>
          <w:sz w:val="20"/>
        </w:rPr>
        <w:t xml:space="preserve"> от 27.07.2010 N 210-ФЗ "Об организации предоставления государственных и муниципальных услуг" (далее - Федеральный закон от 27.07.2010 N 210-ФЗ).</w:t>
      </w:r>
    </w:p>
    <w:p>
      <w:pPr>
        <w:pStyle w:val="2"/>
        <w:spacing w:before="200" w:line-rule="auto"/>
        <w:outlineLvl w:val="2"/>
        <w:ind w:firstLine="540"/>
        <w:jc w:val="both"/>
      </w:pPr>
      <w:r>
        <w:rPr>
          <w:sz w:val="20"/>
        </w:rPr>
        <w:t xml:space="preserve">1.2. Круг заявителей.</w:t>
      </w:r>
    </w:p>
    <w:p>
      <w:pPr>
        <w:pStyle w:val="0"/>
        <w:spacing w:before="200" w:line-rule="auto"/>
        <w:ind w:firstLine="540"/>
        <w:jc w:val="both"/>
      </w:pPr>
      <w:r>
        <w:rPr>
          <w:sz w:val="20"/>
        </w:rPr>
        <w:t xml:space="preserve">Заявителями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физические лица либо их уполномоченные представители, обратившиеся в орган, предоставляющий государственную услугу, с заявлением о предварительном согласовании предоставления земельного участка (далее - заявление) в письменной или электронной форме.</w:t>
      </w:r>
    </w:p>
    <w:p>
      <w:pPr>
        <w:pStyle w:val="0"/>
        <w:spacing w:before="200" w:line-rule="auto"/>
        <w:ind w:firstLine="540"/>
        <w:jc w:val="both"/>
      </w:pPr>
      <w:r>
        <w:rPr>
          <w:sz w:val="20"/>
        </w:rPr>
        <w:t xml:space="preserve">От имени физических лиц заявление могут подавать:</w:t>
      </w:r>
    </w:p>
    <w:p>
      <w:pPr>
        <w:pStyle w:val="0"/>
        <w:spacing w:before="200" w:line-rule="auto"/>
        <w:ind w:firstLine="540"/>
        <w:jc w:val="both"/>
      </w:pPr>
      <w:r>
        <w:rPr>
          <w:sz w:val="20"/>
        </w:rPr>
        <w:t xml:space="preserve">законные представители (родители, усыновители, попечители) несовершеннолетних граждан в возрасте до 18 лет;</w:t>
      </w:r>
    </w:p>
    <w:p>
      <w:pPr>
        <w:pStyle w:val="0"/>
        <w:spacing w:before="200" w:line-rule="auto"/>
        <w:ind w:firstLine="540"/>
        <w:jc w:val="both"/>
      </w:pPr>
      <w:r>
        <w:rPr>
          <w:sz w:val="20"/>
        </w:rPr>
        <w:t xml:space="preserve">опекуны (лица, действующие от имени малолетних детей до 14 лет или недееспособных граждан);</w:t>
      </w:r>
    </w:p>
    <w:p>
      <w:pPr>
        <w:pStyle w:val="0"/>
        <w:spacing w:before="200" w:line-rule="auto"/>
        <w:ind w:firstLine="540"/>
        <w:jc w:val="both"/>
      </w:pPr>
      <w:r>
        <w:rPr>
          <w:sz w:val="20"/>
        </w:rPr>
        <w:t xml:space="preserve">представители, действующие в силу полномочий, основанных на доверенности или договоре.</w:t>
      </w:r>
    </w:p>
    <w:p>
      <w:pPr>
        <w:pStyle w:val="0"/>
        <w:spacing w:before="200" w:line-rule="auto"/>
        <w:ind w:firstLine="540"/>
        <w:jc w:val="both"/>
      </w:pPr>
      <w:r>
        <w:rPr>
          <w:sz w:val="20"/>
        </w:rPr>
        <w:t xml:space="preserve">От имени юридических лиц в качестве представителей могут выступать:</w:t>
      </w:r>
    </w:p>
    <w:p>
      <w:pPr>
        <w:pStyle w:val="0"/>
        <w:spacing w:before="200" w:line-rule="auto"/>
        <w:ind w:firstLine="540"/>
        <w:jc w:val="both"/>
      </w:pPr>
      <w:r>
        <w:rPr>
          <w:sz w:val="20"/>
        </w:rPr>
        <w:t xml:space="preserve">лица, действующие в соответствии с законом, иными правовыми актами и учредительными документами без доверенности;</w:t>
      </w:r>
    </w:p>
    <w:p>
      <w:pPr>
        <w:pStyle w:val="0"/>
        <w:spacing w:before="200" w:line-rule="auto"/>
        <w:ind w:firstLine="540"/>
        <w:jc w:val="both"/>
      </w:pPr>
      <w:r>
        <w:rPr>
          <w:sz w:val="20"/>
        </w:rPr>
        <w:t xml:space="preserve">представители в силу полномочий, основанных на доверенности или договоре.</w:t>
      </w:r>
    </w:p>
    <w:p>
      <w:pPr>
        <w:pStyle w:val="2"/>
        <w:spacing w:before="200" w:line-rule="auto"/>
        <w:outlineLvl w:val="2"/>
        <w:ind w:firstLine="540"/>
        <w:jc w:val="both"/>
      </w:pPr>
      <w:r>
        <w:rPr>
          <w:sz w:val="20"/>
        </w:rPr>
        <w:t xml:space="preserve">1.3. Требования к порядку информирования о предоставлении государственной услуги.</w:t>
      </w:r>
    </w:p>
    <w:p>
      <w:pPr>
        <w:pStyle w:val="0"/>
        <w:spacing w:before="200" w:line-rule="auto"/>
        <w:ind w:firstLine="540"/>
        <w:jc w:val="both"/>
      </w:pPr>
      <w:r>
        <w:rPr>
          <w:sz w:val="20"/>
        </w:rPr>
        <w:t xml:space="preserve">1.3.1. Справочная информация и информация по вопросам предоставления государственной услуги предоставляются:</w:t>
      </w:r>
    </w:p>
    <w:p>
      <w:pPr>
        <w:pStyle w:val="0"/>
        <w:spacing w:before="200" w:line-rule="auto"/>
        <w:ind w:firstLine="540"/>
        <w:jc w:val="both"/>
      </w:pPr>
      <w:r>
        <w:rPr>
          <w:sz w:val="20"/>
        </w:rPr>
        <w:t xml:space="preserve">должностными лицами министерства, ответственными за предоставление государственной услуги, при личном приеме;</w:t>
      </w:r>
    </w:p>
    <w:p>
      <w:pPr>
        <w:pStyle w:val="0"/>
        <w:spacing w:before="200" w:line-rule="auto"/>
        <w:ind w:firstLine="540"/>
        <w:jc w:val="both"/>
      </w:pPr>
      <w:r>
        <w:rPr>
          <w:sz w:val="20"/>
        </w:rPr>
        <w:t xml:space="preserve">при обращении в министерство по контактным телефонам, в письменной форме, в том числе путем направления обращения на электронную почту министерства;</w:t>
      </w:r>
    </w:p>
    <w:p>
      <w:pPr>
        <w:pStyle w:val="0"/>
        <w:spacing w:before="200" w:line-rule="auto"/>
        <w:ind w:firstLine="540"/>
        <w:jc w:val="both"/>
      </w:pPr>
      <w:r>
        <w:rPr>
          <w:sz w:val="20"/>
        </w:rP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по адресу: </w:t>
      </w:r>
      <w:r>
        <w:rPr>
          <w:sz w:val="20"/>
        </w:rPr>
        <w:t xml:space="preserve">http://www.gosuslugi.ru</w:t>
      </w:r>
      <w:r>
        <w:rPr>
          <w:sz w:val="20"/>
        </w:rPr>
        <w:t xml:space="preserve"> (далее - Единый портал), федеральную государственную информационную систему "Федеральный реестр государственных и муниципальных услуг (функций)" (далее - федеральный реестр), региональную государственную информационную систему "Реестр государственных услуг (функций) Кировской области" (далее - региональный реестр), федеральную государственную информационную систему "Единый портал государственных и муниципальных услуг (функций)" по адресу: </w:t>
      </w:r>
      <w:r>
        <w:rPr>
          <w:sz w:val="20"/>
        </w:rPr>
        <w:t xml:space="preserve">http://www.gosuslugi.ru</w:t>
      </w:r>
      <w:r>
        <w:rPr>
          <w:sz w:val="20"/>
        </w:rPr>
        <w:t xml:space="preserve">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r>
        <w:rPr>
          <w:sz w:val="20"/>
        </w:rPr>
        <w:t xml:space="preserve">http://www.gosuslugi43.ru</w:t>
      </w:r>
      <w:r>
        <w:rPr>
          <w:sz w:val="20"/>
        </w:rPr>
        <w:t xml:space="preserve"> (далее - региональный портал), официальный сайт министерства по адресу: </w:t>
      </w:r>
      <w:r>
        <w:rPr>
          <w:sz w:val="20"/>
        </w:rPr>
        <w:t xml:space="preserve">http://www.dgs.kirovreg.ru</w:t>
      </w:r>
      <w:r>
        <w:rPr>
          <w:sz w:val="20"/>
        </w:rPr>
        <w:t xml:space="preserve"> (далее - сайт министерства);</w:t>
      </w:r>
    </w:p>
    <w:p>
      <w:pPr>
        <w:pStyle w:val="0"/>
        <w:spacing w:before="200" w:line-rule="auto"/>
        <w:ind w:firstLine="540"/>
        <w:jc w:val="both"/>
      </w:pPr>
      <w:r>
        <w:rPr>
          <w:sz w:val="20"/>
        </w:rPr>
        <w:t xml:space="preserve">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pPr>
        <w:pStyle w:val="0"/>
        <w:spacing w:before="200" w:line-rule="auto"/>
        <w:ind w:firstLine="540"/>
        <w:jc w:val="both"/>
      </w:pPr>
      <w:r>
        <w:rPr>
          <w:sz w:val="20"/>
        </w:rPr>
        <w:t xml:space="preserve">1.3.2. Информация о ходе предоставления государственной услуги предоставляется должностными лицами министерства, ответственными за предоставление государственной услуги, по телефону, при личном обращении в министерство, по письменному обращению в министерство (в том числе направленному на электронный адрес министерства).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pPr>
        <w:pStyle w:val="0"/>
        <w:spacing w:before="200" w:line-rule="auto"/>
        <w:ind w:firstLine="540"/>
        <w:jc w:val="both"/>
      </w:pPr>
      <w:r>
        <w:rPr>
          <w:sz w:val="20"/>
        </w:rPr>
        <w:t xml:space="preserve">1.3.3. Заявитель, подавший заявление с использованием Единого портала, информируется о ходе предоставления государственной услуги через раздел "Личный кабинет" соответствующего портала.</w:t>
      </w:r>
    </w:p>
    <w:p>
      <w:pPr>
        <w:pStyle w:val="0"/>
        <w:spacing w:before="200" w:line-rule="auto"/>
        <w:ind w:firstLine="540"/>
        <w:jc w:val="both"/>
      </w:pPr>
      <w:r>
        <w:rPr>
          <w:sz w:val="20"/>
        </w:rPr>
        <w:t xml:space="preserve">1.3.4. Заявитель, подавший заявление через МФЦ, вправе получить информацию о ходе предоставления государственной услуги с использованием сервиса "Проверка статуса заявки" на официальном сайте МФЦ. О готовности результата предоставления государственной услуги заявитель извещается посредством СМС-сообщения.</w:t>
      </w:r>
    </w:p>
    <w:p>
      <w:pPr>
        <w:pStyle w:val="0"/>
        <w:spacing w:before="200" w:line-rule="auto"/>
        <w:ind w:firstLine="540"/>
        <w:jc w:val="both"/>
      </w:pPr>
      <w:r>
        <w:rPr>
          <w:sz w:val="20"/>
        </w:rPr>
        <w:t xml:space="preserve">1.3.5. Письменное обращение, поступившее в министерство, рассматривается в течение 10 календарных дней со дня, следующего за днем регистрации письменного обращения, за исключением случая, указанного в </w:t>
      </w:r>
      <w:hyperlink w:history="0" r:id="rId11"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части 1.1 статьи 12</w:t>
        </w:r>
      </w:hyperlink>
      <w:r>
        <w:rPr>
          <w:sz w:val="20"/>
        </w:rPr>
        <w:t xml:space="preserve"> Федерального закона от 02.05.2006 N 59-ФЗ "О порядке рассмотрения обращений граждан Российской Федерации". Ответ на обращение направляется в форме электронного документа или в письменной форме в зависимости от способа получения ответа, указанного заявителем в письменном обращении (на электронную почту или по почтовому адресу), в течение 2 календарных дней с момента окончания рассмотрения обращения.</w:t>
      </w:r>
    </w:p>
    <w:p>
      <w:pPr>
        <w:pStyle w:val="0"/>
        <w:spacing w:before="200" w:line-rule="auto"/>
        <w:ind w:firstLine="540"/>
        <w:jc w:val="both"/>
      </w:pPr>
      <w:r>
        <w:rPr>
          <w:sz w:val="20"/>
        </w:rPr>
        <w:t xml:space="preserve">1.3.6. Стенды (вывески), содержащие информацию о графиках (режимах) работы министерства, МФЦ, размещаются при входе в здания (помещения) министерства, МФЦ.</w:t>
      </w:r>
    </w:p>
    <w:p>
      <w:pPr>
        <w:pStyle w:val="0"/>
        <w:spacing w:before="200" w:line-rule="auto"/>
        <w:ind w:firstLine="540"/>
        <w:jc w:val="both"/>
      </w:pPr>
      <w:r>
        <w:rPr>
          <w:sz w:val="20"/>
        </w:rPr>
        <w:t xml:space="preserve">1.3.7. Информация о порядке предоставления государственной услуги предоставляется бесплатно.</w:t>
      </w:r>
    </w:p>
    <w:p>
      <w:pPr>
        <w:pStyle w:val="2"/>
        <w:spacing w:before="200" w:line-rule="auto"/>
        <w:outlineLvl w:val="1"/>
        <w:ind w:firstLine="540"/>
        <w:jc w:val="both"/>
      </w:pPr>
      <w:r>
        <w:rPr>
          <w:sz w:val="20"/>
        </w:rPr>
        <w:t xml:space="preserve">2. Стандарт предоставления государственной услуги.</w:t>
      </w:r>
    </w:p>
    <w:p>
      <w:pPr>
        <w:pStyle w:val="2"/>
        <w:spacing w:before="200" w:line-rule="auto"/>
        <w:outlineLvl w:val="2"/>
        <w:ind w:firstLine="540"/>
        <w:jc w:val="both"/>
      </w:pPr>
      <w:r>
        <w:rPr>
          <w:sz w:val="20"/>
        </w:rPr>
        <w:t xml:space="preserve">2.1. Наименование государственной услуги.</w:t>
      </w:r>
    </w:p>
    <w:p>
      <w:pPr>
        <w:pStyle w:val="0"/>
        <w:spacing w:before="200" w:line-rule="auto"/>
        <w:ind w:firstLine="540"/>
        <w:jc w:val="both"/>
      </w:pPr>
      <w:r>
        <w:rPr>
          <w:sz w:val="20"/>
        </w:rPr>
        <w:t xml:space="preserve">Наименование государственной услуги: "Предварительное согласование предоставления земельного участка, находящегося в собственности Кировской области".</w:t>
      </w:r>
    </w:p>
    <w:p>
      <w:pPr>
        <w:pStyle w:val="2"/>
        <w:spacing w:before="200" w:line-rule="auto"/>
        <w:outlineLvl w:val="2"/>
        <w:ind w:firstLine="540"/>
        <w:jc w:val="both"/>
      </w:pPr>
      <w:r>
        <w:rPr>
          <w:sz w:val="20"/>
        </w:rPr>
        <w:t xml:space="preserve">2.2. Наименование органа исполнительной власти Кировской области, предоставляющего государственную услугу.</w:t>
      </w:r>
    </w:p>
    <w:p>
      <w:pPr>
        <w:pStyle w:val="0"/>
        <w:spacing w:before="200" w:line-rule="auto"/>
        <w:ind w:firstLine="540"/>
        <w:jc w:val="both"/>
      </w:pPr>
      <w:r>
        <w:rPr>
          <w:sz w:val="20"/>
        </w:rPr>
        <w:t xml:space="preserve">Наименование государственного органа, предоставляющего государственную услугу: министерство имущественных отношений Кировской области.</w:t>
      </w:r>
    </w:p>
    <w:p>
      <w:pPr>
        <w:pStyle w:val="0"/>
        <w:spacing w:before="200" w:line-rule="auto"/>
        <w:ind w:firstLine="540"/>
        <w:jc w:val="both"/>
      </w:pPr>
      <w:r>
        <w:rPr>
          <w:sz w:val="20"/>
        </w:rP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органы государственной власти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pPr>
        <w:pStyle w:val="2"/>
        <w:spacing w:before="200" w:line-rule="auto"/>
        <w:outlineLvl w:val="2"/>
        <w:ind w:firstLine="540"/>
        <w:jc w:val="both"/>
      </w:pPr>
      <w:r>
        <w:rPr>
          <w:sz w:val="20"/>
        </w:rPr>
        <w:t xml:space="preserve">2.3. Описание результата предоставления государственной услуги.</w:t>
      </w:r>
    </w:p>
    <w:p>
      <w:pPr>
        <w:pStyle w:val="0"/>
        <w:spacing w:before="200" w:line-rule="auto"/>
        <w:ind w:firstLine="540"/>
        <w:jc w:val="both"/>
      </w:pPr>
      <w:r>
        <w:rPr>
          <w:sz w:val="20"/>
        </w:rPr>
        <w:t xml:space="preserve">Результатом предоставления государственной услуги является:</w:t>
      </w:r>
    </w:p>
    <w:p>
      <w:pPr>
        <w:pStyle w:val="0"/>
        <w:spacing w:before="200" w:line-rule="auto"/>
        <w:ind w:firstLine="540"/>
        <w:jc w:val="both"/>
      </w:pPr>
      <w:r>
        <w:rPr>
          <w:sz w:val="20"/>
        </w:rPr>
        <w:t xml:space="preserve">направление (выдача) решения о предварительном согласовании предоставления земельного участка;</w:t>
      </w:r>
    </w:p>
    <w:p>
      <w:pPr>
        <w:pStyle w:val="0"/>
        <w:spacing w:before="200" w:line-rule="auto"/>
        <w:ind w:firstLine="540"/>
        <w:jc w:val="both"/>
      </w:pPr>
      <w:r>
        <w:rPr>
          <w:sz w:val="20"/>
        </w:rPr>
        <w:t xml:space="preserve">направление (выдача) письма об отказе в предварительном согласовании предоставления земельного участка.</w:t>
      </w:r>
    </w:p>
    <w:bookmarkStart w:id="82" w:name="P82"/>
    <w:bookmarkEnd w:id="82"/>
    <w:p>
      <w:pPr>
        <w:pStyle w:val="2"/>
        <w:spacing w:before="200" w:line-rule="auto"/>
        <w:outlineLvl w:val="2"/>
        <w:ind w:firstLine="540"/>
        <w:jc w:val="both"/>
      </w:pPr>
      <w:r>
        <w:rPr>
          <w:sz w:val="20"/>
        </w:rPr>
        <w:t xml:space="preserve">2.4. Срок предоставления государственной услуги.</w:t>
      </w:r>
    </w:p>
    <w:p>
      <w:pPr>
        <w:pStyle w:val="0"/>
        <w:spacing w:before="200" w:line-rule="auto"/>
        <w:ind w:firstLine="540"/>
        <w:jc w:val="both"/>
      </w:pPr>
      <w:r>
        <w:rPr>
          <w:sz w:val="20"/>
        </w:rPr>
        <w:t xml:space="preserve">Срок предоставления государственной услуги не должен превышать 20 календарных дней со дня поступления заявления в министерство, если иное не установлено законами или иными нормативными правовыми актами Российской Федерации.</w:t>
      </w:r>
    </w:p>
    <w:p>
      <w:pPr>
        <w:pStyle w:val="2"/>
        <w:spacing w:before="200" w:line-rule="auto"/>
        <w:outlineLvl w:val="2"/>
        <w:ind w:firstLine="540"/>
        <w:jc w:val="both"/>
      </w:pPr>
      <w:r>
        <w:rPr>
          <w:sz w:val="20"/>
        </w:rPr>
        <w:t xml:space="preserve">2.5. 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Перечень нормативных правовых актов, регулирующих предоставление государственной услуги, размещен:</w:t>
      </w:r>
    </w:p>
    <w:p>
      <w:pPr>
        <w:pStyle w:val="0"/>
        <w:spacing w:before="200" w:line-rule="auto"/>
        <w:ind w:firstLine="540"/>
        <w:jc w:val="both"/>
      </w:pPr>
      <w:r>
        <w:rPr>
          <w:sz w:val="20"/>
        </w:rPr>
        <w:t xml:space="preserve">на сайте министерства в сети "Интернет";</w:t>
      </w:r>
    </w:p>
    <w:p>
      <w:pPr>
        <w:pStyle w:val="0"/>
        <w:spacing w:before="200" w:line-rule="auto"/>
        <w:ind w:firstLine="540"/>
        <w:jc w:val="both"/>
      </w:pPr>
      <w:r>
        <w:rPr>
          <w:sz w:val="20"/>
        </w:rPr>
        <w:t xml:space="preserve">на Едином портале;</w:t>
      </w:r>
    </w:p>
    <w:p>
      <w:pPr>
        <w:pStyle w:val="0"/>
        <w:spacing w:before="200" w:line-rule="auto"/>
        <w:ind w:firstLine="540"/>
        <w:jc w:val="both"/>
      </w:pPr>
      <w:r>
        <w:rPr>
          <w:sz w:val="20"/>
        </w:rPr>
        <w:t xml:space="preserve">на региональном портале;</w:t>
      </w:r>
    </w:p>
    <w:p>
      <w:pPr>
        <w:pStyle w:val="0"/>
        <w:spacing w:before="200" w:line-rule="auto"/>
        <w:ind w:firstLine="540"/>
        <w:jc w:val="both"/>
      </w:pPr>
      <w:r>
        <w:rPr>
          <w:sz w:val="20"/>
        </w:rPr>
        <w:t xml:space="preserve">в федеральном реестре;</w:t>
      </w:r>
    </w:p>
    <w:p>
      <w:pPr>
        <w:pStyle w:val="0"/>
        <w:spacing w:before="200" w:line-rule="auto"/>
        <w:ind w:firstLine="540"/>
        <w:jc w:val="both"/>
      </w:pPr>
      <w:r>
        <w:rPr>
          <w:sz w:val="20"/>
        </w:rPr>
        <w:t xml:space="preserve">в региональном реестре.</w:t>
      </w:r>
    </w:p>
    <w:bookmarkStart w:id="91" w:name="P91"/>
    <w:bookmarkEnd w:id="91"/>
    <w:p>
      <w:pPr>
        <w:pStyle w:val="2"/>
        <w:spacing w:before="200" w:line-rule="auto"/>
        <w:outlineLvl w:val="2"/>
        <w:ind w:firstLine="540"/>
        <w:jc w:val="both"/>
      </w:pPr>
      <w:r>
        <w:rPr>
          <w:sz w:val="20"/>
        </w:rPr>
        <w:t xml:space="preserve">2.6.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w:t>
      </w:r>
    </w:p>
    <w:p>
      <w:pPr>
        <w:pStyle w:val="0"/>
        <w:spacing w:before="200" w:line-rule="auto"/>
        <w:ind w:firstLine="540"/>
        <w:jc w:val="both"/>
      </w:pPr>
      <w:r>
        <w:rPr>
          <w:sz w:val="20"/>
        </w:rPr>
        <w:t xml:space="preserve">Исчерпывающий перечень документов, необходимых для предоставления государственной услуги, подлежащих представлению заявителем, включает:</w:t>
      </w:r>
    </w:p>
    <w:bookmarkStart w:id="93" w:name="P93"/>
    <w:bookmarkEnd w:id="93"/>
    <w:p>
      <w:pPr>
        <w:pStyle w:val="0"/>
        <w:spacing w:before="200" w:line-rule="auto"/>
        <w:ind w:firstLine="540"/>
        <w:jc w:val="both"/>
      </w:pPr>
      <w:r>
        <w:rPr>
          <w:sz w:val="20"/>
        </w:rPr>
        <w:t xml:space="preserve">2.6.1. </w:t>
      </w:r>
      <w:hyperlink w:history="0" w:anchor="P349" w:tooltip="Форма заявления о предоставлении услуги">
        <w:r>
          <w:rPr>
            <w:sz w:val="20"/>
            <w:color w:val="0000ff"/>
          </w:rPr>
          <w:t xml:space="preserve">Заявление</w:t>
        </w:r>
      </w:hyperlink>
      <w:r>
        <w:rPr>
          <w:sz w:val="20"/>
        </w:rPr>
        <w:t xml:space="preserve"> о предварительном согласовании предоставления земельного участка согласно приложению.</w:t>
      </w:r>
    </w:p>
    <w:p>
      <w:pPr>
        <w:pStyle w:val="0"/>
        <w:spacing w:before="200" w:line-rule="auto"/>
        <w:ind w:firstLine="540"/>
        <w:jc w:val="both"/>
      </w:pPr>
      <w:r>
        <w:rPr>
          <w:sz w:val="20"/>
        </w:rPr>
        <w:t xml:space="preserve">2.6.2.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(далее - схема).</w:t>
      </w:r>
    </w:p>
    <w:p>
      <w:pPr>
        <w:pStyle w:val="0"/>
        <w:spacing w:before="200" w:line-rule="auto"/>
        <w:ind w:firstLine="540"/>
        <w:jc w:val="both"/>
      </w:pPr>
      <w:r>
        <w:rPr>
          <w:sz w:val="20"/>
        </w:rPr>
        <w:t xml:space="preserve">Подготовка схемы осуществляется в форме электронного документа. В случае если подготовку схемы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pPr>
        <w:pStyle w:val="0"/>
        <w:spacing w:before="200" w:line-rule="auto"/>
        <w:ind w:firstLine="540"/>
        <w:jc w:val="both"/>
      </w:pPr>
      <w:r>
        <w:rPr>
          <w:sz w:val="20"/>
        </w:rPr>
        <w:t xml:space="preserve">2.6.3. Копию документа, удостоверяющего личность заявителя - физического лица.</w:t>
      </w:r>
    </w:p>
    <w:p>
      <w:pPr>
        <w:pStyle w:val="0"/>
        <w:spacing w:before="200" w:line-rule="auto"/>
        <w:ind w:firstLine="540"/>
        <w:jc w:val="both"/>
      </w:pPr>
      <w:r>
        <w:rPr>
          <w:sz w:val="20"/>
        </w:rPr>
        <w:t xml:space="preserve">2.6.4 Копию документа, удостоверяющего личность представителя заявителя.</w:t>
      </w:r>
    </w:p>
    <w:p>
      <w:pPr>
        <w:pStyle w:val="0"/>
        <w:spacing w:before="200" w:line-rule="auto"/>
        <w:ind w:firstLine="540"/>
        <w:jc w:val="both"/>
      </w:pPr>
      <w:r>
        <w:rPr>
          <w:sz w:val="20"/>
        </w:rPr>
        <w:t xml:space="preserve">2.6.5. Документ, подтверждающий полномочия представителя действовать от имени заявителя.</w:t>
      </w:r>
    </w:p>
    <w:p>
      <w:pPr>
        <w:pStyle w:val="0"/>
        <w:spacing w:before="200" w:line-rule="auto"/>
        <w:ind w:firstLine="540"/>
        <w:jc w:val="both"/>
      </w:pPr>
      <w:r>
        <w:rPr>
          <w:sz w:val="20"/>
        </w:rPr>
        <w:t xml:space="preserve">2.6.6. Проектную документацию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0"/>
        <w:spacing w:before="200" w:line-rule="auto"/>
        <w:ind w:firstLine="540"/>
        <w:jc w:val="both"/>
      </w:pPr>
      <w:r>
        <w:rPr>
          <w:sz w:val="20"/>
        </w:rPr>
        <w:t xml:space="preserve">2.6.7. Надлежащим образом заверенные копии документов, подтверждающих право заявителя на приобретение земельного участка без проведения торгов, предусмотренные </w:t>
      </w:r>
      <w:hyperlink w:history="0" r:id="rId12"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0"/>
            <w:color w:val="0000ff"/>
          </w:rPr>
          <w:t xml:space="preserve">перечнем</w:t>
        </w:r>
      </w:hyperlink>
      <w:r>
        <w:rPr>
          <w:sz w:val="20"/>
        </w:rPr>
        <w:t xml:space="preserve">,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министерство в порядке межведомственного информационного взаимодействия.</w:t>
      </w:r>
    </w:p>
    <w:p>
      <w:pPr>
        <w:pStyle w:val="0"/>
        <w:spacing w:before="200" w:line-rule="auto"/>
        <w:ind w:firstLine="540"/>
        <w:jc w:val="both"/>
      </w:pPr>
      <w:r>
        <w:rPr>
          <w:sz w:val="20"/>
        </w:rPr>
        <w:t xml:space="preserve">2.6.8.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00" w:line-rule="auto"/>
        <w:ind w:firstLine="540"/>
        <w:jc w:val="both"/>
      </w:pPr>
      <w:r>
        <w:rPr>
          <w:sz w:val="20"/>
        </w:rPr>
        <w:t xml:space="preserve">2.6.9. Подготовленный садоводческим некоммерческим товариществом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bookmarkStart w:id="103" w:name="P103"/>
    <w:bookmarkEnd w:id="103"/>
    <w:p>
      <w:pPr>
        <w:pStyle w:val="2"/>
        <w:spacing w:before="200" w:line-rule="auto"/>
        <w:outlineLvl w:val="2"/>
        <w:ind w:firstLine="540"/>
        <w:jc w:val="both"/>
      </w:pPr>
      <w:r>
        <w:rPr>
          <w:sz w:val="20"/>
        </w:rPr>
        <w:t xml:space="preserve">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p>
    <w:bookmarkStart w:id="104" w:name="P104"/>
    <w:bookmarkEnd w:id="104"/>
    <w:p>
      <w:pPr>
        <w:pStyle w:val="0"/>
        <w:spacing w:before="200" w:line-rule="auto"/>
        <w:ind w:firstLine="540"/>
        <w:jc w:val="both"/>
      </w:pPr>
      <w:r>
        <w:rPr>
          <w:sz w:val="20"/>
        </w:rPr>
        <w:t xml:space="preserve">2.7.1. Исчерпывающий перечень документов, необходимых для предоставления государственной услуги, находящихся в распоряжении органов исполнительной власти Кировской области, органов местного самоуправления муниципальных образований Кировской области (далее - органы местного самоуправления) и иных организаций, которые заявитель вправе представить самостоятельно по собственной инициативе, включает:</w:t>
      </w:r>
    </w:p>
    <w:p>
      <w:pPr>
        <w:pStyle w:val="0"/>
        <w:spacing w:before="200" w:line-rule="auto"/>
        <w:ind w:firstLine="540"/>
        <w:jc w:val="both"/>
      </w:pPr>
      <w:r>
        <w:rPr>
          <w:sz w:val="20"/>
        </w:rPr>
        <w:t xml:space="preserve">выписку из Единого государственного реестра недвижимости (далее - ЕГРН) об основных характеристиках и зарегистрированных правах на объект недвижимости в отношении испрашиваемого земельного участка;</w:t>
      </w:r>
    </w:p>
    <w:p>
      <w:pPr>
        <w:pStyle w:val="0"/>
        <w:spacing w:before="200" w:line-rule="auto"/>
        <w:ind w:firstLine="540"/>
        <w:jc w:val="both"/>
      </w:pPr>
      <w:r>
        <w:rPr>
          <w:sz w:val="20"/>
        </w:rPr>
        <w:t xml:space="preserve">выписку из ЕГРН об основных характеристиках и зарегистрированных правах на объект недвижимости в отношении здания (зданий) и (или) сооружения (сооружений), расположенного (расположенных) на испрашиваемом земельном участке;</w:t>
      </w:r>
    </w:p>
    <w:p>
      <w:pPr>
        <w:pStyle w:val="0"/>
        <w:spacing w:before="200" w:line-rule="auto"/>
        <w:ind w:firstLine="540"/>
        <w:jc w:val="both"/>
      </w:pPr>
      <w:r>
        <w:rPr>
          <w:sz w:val="20"/>
        </w:rPr>
        <w:t xml:space="preserve">выписку из Единого государственного реестра юридических лиц (далее - ЕГРЮЛ) о юридическом лице, являющемся заявителем (для юридических лиц);</w:t>
      </w:r>
    </w:p>
    <w:p>
      <w:pPr>
        <w:pStyle w:val="0"/>
        <w:spacing w:before="200" w:line-rule="auto"/>
        <w:ind w:firstLine="540"/>
        <w:jc w:val="both"/>
      </w:pPr>
      <w:r>
        <w:rPr>
          <w:sz w:val="20"/>
        </w:rPr>
        <w:t xml:space="preserve">выписку из Единого государственного реестра индивидуальных предпринимателей (далее - ЕГРИП) об индивидуальном предпринимателе, являющемся заявителем (для индивидуальных предпринимателей);</w:t>
      </w:r>
    </w:p>
    <w:p>
      <w:pPr>
        <w:pStyle w:val="0"/>
        <w:spacing w:before="200" w:line-rule="auto"/>
        <w:ind w:firstLine="540"/>
        <w:jc w:val="both"/>
      </w:pPr>
      <w:r>
        <w:rPr>
          <w:sz w:val="20"/>
        </w:rPr>
        <w:t xml:space="preserve">документы, подтверждающие право заявителя на приобретение земельного участка без проведения торгов, предусмотренные </w:t>
      </w:r>
      <w:hyperlink w:history="0" r:id="rId13"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0"/>
            <w:color w:val="0000ff"/>
          </w:rPr>
          <w:t xml:space="preserve">перечнем</w:t>
        </w:r>
      </w:hyperlink>
      <w:r>
        <w:rPr>
          <w:sz w:val="20"/>
        </w:rPr>
        <w:t xml:space="preserve">,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которые запрашиваются министерством посредством межведомственного информационного взаимодействия.</w:t>
      </w:r>
    </w:p>
    <w:p>
      <w:pPr>
        <w:pStyle w:val="0"/>
        <w:spacing w:before="200" w:line-rule="auto"/>
        <w:ind w:firstLine="540"/>
        <w:jc w:val="both"/>
      </w:pPr>
      <w:r>
        <w:rPr>
          <w:sz w:val="20"/>
        </w:rPr>
        <w:t xml:space="preserve">2.7.2. По своему желанию заявитель дополнительно может представить иные документы и информацию, которые, по его мнению, имеют значение для предоставления государственной услуги.</w:t>
      </w:r>
    </w:p>
    <w:p>
      <w:pPr>
        <w:pStyle w:val="0"/>
        <w:spacing w:before="200" w:line-rule="auto"/>
        <w:ind w:firstLine="540"/>
        <w:jc w:val="both"/>
      </w:pPr>
      <w:r>
        <w:rPr>
          <w:sz w:val="20"/>
        </w:rPr>
        <w:t xml:space="preserve">2.7.3. В случае если заявитель не представил указанные в </w:t>
      </w:r>
      <w:hyperlink w:history="0" w:anchor="P104" w:tooltip="2.7.1. Исчерпывающий перечень документов, необходимых для предоставления государственной услуги, находящихся в распоряжении органов исполнительной власти Кировской области, органов местного самоуправления муниципальных образований Кировской области (далее - органы местного самоуправления) и иных организаций, которые заявитель вправе представить самостоятельно по собственной инициативе, включает:">
        <w:r>
          <w:rPr>
            <w:sz w:val="20"/>
            <w:color w:val="0000ff"/>
          </w:rPr>
          <w:t xml:space="preserve">пункте 2.7.1</w:t>
        </w:r>
      </w:hyperlink>
      <w:r>
        <w:rPr>
          <w:sz w:val="20"/>
        </w:rPr>
        <w:t xml:space="preserve"> настоящего Административного регламента документы самостоятельно по собственной инициативе, они запрашиваются министерством в порядке межведомственного информационного взаимодействия в соответствующих государственных и муниципальных органах или иных организациях.</w:t>
      </w:r>
    </w:p>
    <w:p>
      <w:pPr>
        <w:pStyle w:val="0"/>
        <w:spacing w:before="200" w:line-rule="auto"/>
        <w:ind w:firstLine="540"/>
        <w:jc w:val="both"/>
      </w:pPr>
      <w:r>
        <w:rPr>
          <w:sz w:val="20"/>
        </w:rPr>
        <w:t xml:space="preserve">Документы, необходимые для предоставления государственной услуги, могут быть направлены с использованием раздела "Личный кабинет" Единого портала. В этом случае документы, предусмотренные </w:t>
      </w:r>
      <w:hyperlink w:history="0" w:anchor="P91" w:tooltip="2.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w:r>
          <w:rPr>
            <w:sz w:val="20"/>
            <w:color w:val="0000ff"/>
          </w:rPr>
          <w:t xml:space="preserve">подразделами 2.6</w:t>
        </w:r>
      </w:hyperlink>
      <w:r>
        <w:rPr>
          <w:sz w:val="20"/>
        </w:rPr>
        <w:t xml:space="preserve"> и </w:t>
      </w:r>
      <w:hyperlink w:history="0" w:anchor="P103" w:tooltip="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w:r>
          <w:rPr>
            <w:sz w:val="20"/>
            <w:color w:val="0000ff"/>
          </w:rPr>
          <w:t xml:space="preserve">2.7</w:t>
        </w:r>
      </w:hyperlink>
      <w:r>
        <w:rPr>
          <w:sz w:val="20"/>
        </w:rPr>
        <w:t xml:space="preserve"> настоящего Административного регламента, направляются в виде электронных образов и подписываются простой электронной подписью.</w:t>
      </w:r>
    </w:p>
    <w:p>
      <w:pPr>
        <w:pStyle w:val="2"/>
        <w:spacing w:before="200" w:line-rule="auto"/>
        <w:outlineLvl w:val="2"/>
        <w:ind w:firstLine="540"/>
        <w:jc w:val="both"/>
      </w:pPr>
      <w:r>
        <w:rPr>
          <w:sz w:val="20"/>
        </w:rPr>
        <w:t xml:space="preserve">2.8. Указание на запрет требовать от заявителя представления документов.</w:t>
      </w:r>
    </w:p>
    <w:p>
      <w:pPr>
        <w:pStyle w:val="0"/>
        <w:spacing w:before="200" w:line-rule="auto"/>
        <w:ind w:firstLine="540"/>
        <w:jc w:val="both"/>
      </w:pPr>
      <w:r>
        <w:rPr>
          <w:sz w:val="20"/>
        </w:rPr>
        <w:t xml:space="preserve">При предоставлении государственной услуги запрещается требовать от заявителя:</w:t>
      </w:r>
    </w:p>
    <w:p>
      <w:pPr>
        <w:pStyle w:val="0"/>
        <w:spacing w:before="200" w:line-rule="auto"/>
        <w:ind w:firstLine="540"/>
        <w:jc w:val="both"/>
      </w:pPr>
      <w:r>
        <w:rPr>
          <w:sz w:val="20"/>
        </w:rPr>
        <w:t xml:space="preserve">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1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27.07.2010 N 210-ФЗ;</w:t>
      </w:r>
    </w:p>
    <w:p>
      <w:pPr>
        <w:pStyle w:val="0"/>
        <w:spacing w:before="200" w:line-rule="auto"/>
        <w:ind w:firstLine="540"/>
        <w:jc w:val="both"/>
      </w:pPr>
      <w:r>
        <w:rPr>
          <w:sz w:val="20"/>
        </w:rP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документов, информации, предоставляемых в результате предоставления таких услуг, включенных в перечни, указанные в </w:t>
      </w:r>
      <w:hyperlink w:history="0" r:id="rId1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w:t>
      </w:r>
    </w:p>
    <w:p>
      <w:pPr>
        <w:pStyle w:val="0"/>
        <w:spacing w:before="200" w:line-rule="auto"/>
        <w:ind w:firstLine="540"/>
        <w:jc w:val="both"/>
      </w:pPr>
      <w:r>
        <w:rPr>
          <w:sz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w:t>
      </w:r>
    </w:p>
    <w:p>
      <w:pPr>
        <w:pStyle w:val="0"/>
        <w:spacing w:before="200" w:line-rule="auto"/>
        <w:ind w:firstLine="540"/>
        <w:jc w:val="both"/>
      </w:pPr>
      <w:r>
        <w:rPr>
          <w:sz w:val="20"/>
        </w:rPr>
        <w:t xml:space="preserve">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земельного участка;</w:t>
      </w:r>
    </w:p>
    <w:p>
      <w:pPr>
        <w:pStyle w:val="0"/>
        <w:spacing w:before="200" w:line-rule="auto"/>
        <w:ind w:firstLine="540"/>
        <w:jc w:val="both"/>
      </w:pPr>
      <w:r>
        <w:rPr>
          <w:sz w:val="20"/>
        </w:rPr>
        <w:t xml:space="preserve">наличие ошибок в заявлении о предоставлении земельного участка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предоставленный ранее комплект документов;</w:t>
      </w:r>
    </w:p>
    <w:p>
      <w:pPr>
        <w:pStyle w:val="0"/>
        <w:spacing w:before="200" w:line-rule="auto"/>
        <w:ind w:firstLine="540"/>
        <w:jc w:val="both"/>
      </w:pPr>
      <w:r>
        <w:rPr>
          <w:sz w:val="2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0"/>
        <w:spacing w:before="200" w:line-rule="auto"/>
        <w:ind w:firstLine="540"/>
        <w:jc w:val="both"/>
      </w:pPr>
      <w:r>
        <w:rPr>
          <w:sz w:val="20"/>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представления на бумажном носителе документов и информации, электронные образы которых ранее были заверены в соответствии с </w:t>
      </w:r>
      <w:hyperlink w:history="0" r:id="rId1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bookmarkStart w:id="124" w:name="P124"/>
    <w:bookmarkEnd w:id="124"/>
    <w:p>
      <w:pPr>
        <w:pStyle w:val="2"/>
        <w:spacing w:before="200" w:line-rule="auto"/>
        <w:outlineLvl w:val="2"/>
        <w:ind w:firstLine="540"/>
        <w:jc w:val="both"/>
      </w:pPr>
      <w:r>
        <w:rPr>
          <w:sz w:val="20"/>
        </w:rPr>
        <w:t xml:space="preserve">2.9. Исчерпывающий перечень оснований для отказа в приеме документов, необходимых для предоставления государственной услуги.</w:t>
      </w:r>
    </w:p>
    <w:p>
      <w:pPr>
        <w:pStyle w:val="0"/>
        <w:spacing w:before="200" w:line-rule="auto"/>
        <w:ind w:firstLine="540"/>
        <w:jc w:val="both"/>
      </w:pPr>
      <w:r>
        <w:rPr>
          <w:sz w:val="20"/>
        </w:rPr>
        <w:t xml:space="preserve">Основаниями для отказа в приеме документов являются:</w:t>
      </w:r>
    </w:p>
    <w:p>
      <w:pPr>
        <w:pStyle w:val="0"/>
        <w:spacing w:before="200" w:line-rule="auto"/>
        <w:ind w:firstLine="540"/>
        <w:jc w:val="both"/>
      </w:pPr>
      <w:r>
        <w:rPr>
          <w:sz w:val="20"/>
        </w:rPr>
        <w:t xml:space="preserve">2.9.1. В заявлении не указаны фамилия, имя, отчество (последнее - при наличии) и паспортные данные заявителя либо наименование и идентификационный номер налогоплательщика юридического лица, почтовый адрес.</w:t>
      </w:r>
    </w:p>
    <w:p>
      <w:pPr>
        <w:pStyle w:val="0"/>
        <w:spacing w:before="200" w:line-rule="auto"/>
        <w:ind w:firstLine="540"/>
        <w:jc w:val="both"/>
      </w:pPr>
      <w:r>
        <w:rPr>
          <w:sz w:val="20"/>
        </w:rPr>
        <w:t xml:space="preserve">2.9.2. Текст заявления не поддается прочтению.</w:t>
      </w:r>
    </w:p>
    <w:p>
      <w:pPr>
        <w:pStyle w:val="0"/>
        <w:spacing w:before="200" w:line-rule="auto"/>
        <w:ind w:firstLine="540"/>
        <w:jc w:val="both"/>
      </w:pPr>
      <w:r>
        <w:rPr>
          <w:sz w:val="20"/>
        </w:rPr>
        <w:t xml:space="preserve">2.9.3. В документах имеются подчистки, приписки, зачеркнутые слова и иные неоговоренные исправления.</w:t>
      </w:r>
    </w:p>
    <w:p>
      <w:pPr>
        <w:pStyle w:val="0"/>
        <w:spacing w:before="200" w:line-rule="auto"/>
        <w:ind w:firstLine="540"/>
        <w:jc w:val="both"/>
      </w:pPr>
      <w:r>
        <w:rPr>
          <w:sz w:val="20"/>
        </w:rPr>
        <w:t xml:space="preserve">2.9.4. Документы исполнены карандашом.</w:t>
      </w:r>
    </w:p>
    <w:p>
      <w:pPr>
        <w:pStyle w:val="0"/>
        <w:spacing w:before="200" w:line-rule="auto"/>
        <w:ind w:firstLine="540"/>
        <w:jc w:val="both"/>
      </w:pPr>
      <w:r>
        <w:rPr>
          <w:sz w:val="20"/>
        </w:rPr>
        <w:t xml:space="preserve">2.9.5. Документы имеют серьезные повреждения, наличие которых не позволяет однозначно истолковать их содержание.</w:t>
      </w:r>
    </w:p>
    <w:bookmarkStart w:id="131" w:name="P131"/>
    <w:bookmarkEnd w:id="131"/>
    <w:p>
      <w:pPr>
        <w:pStyle w:val="2"/>
        <w:spacing w:before="200" w:line-rule="auto"/>
        <w:outlineLvl w:val="2"/>
        <w:ind w:firstLine="540"/>
        <w:jc w:val="both"/>
      </w:pPr>
      <w:r>
        <w:rPr>
          <w:sz w:val="20"/>
        </w:rPr>
        <w:t xml:space="preserve">2.10. Перечень оснований для возврата заявления без рассмотрения.</w:t>
      </w:r>
    </w:p>
    <w:p>
      <w:pPr>
        <w:pStyle w:val="0"/>
        <w:spacing w:before="200" w:line-rule="auto"/>
        <w:ind w:firstLine="540"/>
        <w:jc w:val="both"/>
      </w:pPr>
      <w:r>
        <w:rPr>
          <w:sz w:val="20"/>
        </w:rPr>
        <w:t xml:space="preserve">Заявление может быть возвращено заявителю без рассмотрения по следующим основаниям:</w:t>
      </w:r>
    </w:p>
    <w:p>
      <w:pPr>
        <w:pStyle w:val="0"/>
        <w:spacing w:before="200" w:line-rule="auto"/>
        <w:ind w:firstLine="540"/>
        <w:jc w:val="both"/>
      </w:pPr>
      <w:r>
        <w:rPr>
          <w:sz w:val="20"/>
        </w:rPr>
        <w:t xml:space="preserve">2.10.1. Заявление и прилагаемые к нему документы не соответствуют требованиям, предусмотренным в </w:t>
      </w:r>
      <w:hyperlink w:history="0" w:anchor="P93" w:tooltip="2.6.1. Заявление о предварительном согласовании предоставления земельного участка согласно приложению.">
        <w:r>
          <w:rPr>
            <w:sz w:val="20"/>
            <w:color w:val="0000ff"/>
          </w:rPr>
          <w:t xml:space="preserve">пункте 2.6.1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2.10.2. К заявлению не приложены документы, представляемые в соответствии с </w:t>
      </w:r>
      <w:hyperlink w:history="0" w:anchor="P91" w:tooltip="2.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w:r>
          <w:rPr>
            <w:sz w:val="20"/>
            <w:color w:val="0000ff"/>
          </w:rPr>
          <w:t xml:space="preserve">подразделом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2.10.3. Министерство не является органом, уполномоченным на распоряжение земельным участком, в отношении которого подано заявление.</w:t>
      </w:r>
    </w:p>
    <w:p>
      <w:pPr>
        <w:pStyle w:val="2"/>
        <w:spacing w:before="200" w:line-rule="auto"/>
        <w:outlineLvl w:val="2"/>
        <w:ind w:firstLine="540"/>
        <w:jc w:val="both"/>
      </w:pPr>
      <w:r>
        <w:rPr>
          <w:sz w:val="20"/>
        </w:rPr>
        <w:t xml:space="preserve">2.11. Исчерпывающий перечень оснований для приостановления предоставления государственной услуги.</w:t>
      </w:r>
    </w:p>
    <w:p>
      <w:pPr>
        <w:pStyle w:val="0"/>
        <w:spacing w:before="200" w:line-rule="auto"/>
        <w:ind w:firstLine="540"/>
        <w:jc w:val="both"/>
      </w:pPr>
      <w:r>
        <w:rPr>
          <w:sz w:val="20"/>
        </w:rPr>
        <w:t xml:space="preserve">Предоставление государственной услуги может быть приостановлено, если на дату поступления в министерство заявления и прилагаемой к этому заявлению схемы на рассмотрении в министерстве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pPr>
        <w:pStyle w:val="0"/>
        <w:spacing w:before="200" w:line-rule="auto"/>
        <w:ind w:firstLine="540"/>
        <w:jc w:val="both"/>
      </w:pPr>
      <w:r>
        <w:rPr>
          <w:sz w:val="20"/>
        </w:rPr>
        <w:t xml:space="preserve">Срок рассмотрения заявления в этом случае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bookmarkStart w:id="139" w:name="P139"/>
    <w:bookmarkEnd w:id="139"/>
    <w:p>
      <w:pPr>
        <w:pStyle w:val="2"/>
        <w:spacing w:before="200" w:line-rule="auto"/>
        <w:outlineLvl w:val="2"/>
        <w:ind w:firstLine="540"/>
        <w:jc w:val="both"/>
      </w:pPr>
      <w:r>
        <w:rPr>
          <w:sz w:val="20"/>
        </w:rPr>
        <w:t xml:space="preserve">2.12. Исчерпывающий перечень оснований для отказа в предоставлении государственной услуги.</w:t>
      </w:r>
    </w:p>
    <w:p>
      <w:pPr>
        <w:pStyle w:val="0"/>
        <w:spacing w:before="200" w:line-rule="auto"/>
        <w:ind w:firstLine="540"/>
        <w:jc w:val="both"/>
      </w:pPr>
      <w:r>
        <w:rPr>
          <w:sz w:val="20"/>
        </w:rPr>
        <w:t xml:space="preserve">В предварительном согласовании предоставления земельного участка может быть отказано в следующих случаях:</w:t>
      </w:r>
    </w:p>
    <w:p>
      <w:pPr>
        <w:pStyle w:val="0"/>
        <w:spacing w:before="200" w:line-rule="auto"/>
        <w:ind w:firstLine="540"/>
        <w:jc w:val="both"/>
      </w:pPr>
      <w:r>
        <w:rPr>
          <w:sz w:val="20"/>
        </w:rPr>
        <w:t xml:space="preserve">2.12.1. Схема не соответствует форме, формату или требованиям к ее подготовке, которые установлены в соответствии с </w:t>
      </w:r>
      <w:hyperlink w:history="0" r:id="rId17"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пунктом 12 статьи 11.10</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2.12.2. Местоположение земельного участка, образование которого предусмотрено схемой, полностью или частично совпадает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pPr>
        <w:pStyle w:val="0"/>
        <w:spacing w:before="200" w:line-rule="auto"/>
        <w:ind w:firstLine="540"/>
        <w:jc w:val="both"/>
      </w:pPr>
      <w:r>
        <w:rPr>
          <w:sz w:val="20"/>
        </w:rPr>
        <w:t xml:space="preserve">2.12.3. Разработка схемы выполнена с нарушением предусмотренных </w:t>
      </w:r>
      <w:hyperlink w:history="0" r:id="rId18"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статьей 11.9</w:t>
        </w:r>
      </w:hyperlink>
      <w:r>
        <w:rPr>
          <w:sz w:val="20"/>
        </w:rPr>
        <w:t xml:space="preserve"> Земельного кодекса Российской Федерации требований к образуемым земельным участкам.</w:t>
      </w:r>
    </w:p>
    <w:p>
      <w:pPr>
        <w:pStyle w:val="0"/>
        <w:spacing w:before="200" w:line-rule="auto"/>
        <w:ind w:firstLine="540"/>
        <w:jc w:val="both"/>
      </w:pPr>
      <w:r>
        <w:rPr>
          <w:sz w:val="20"/>
        </w:rPr>
        <w:t xml:space="preserve">2.12.4. Схема не соответствует утвержденному проекту планировки территории, землеустроительной документации, положению об особо охраняемой природной территории.</w:t>
      </w:r>
    </w:p>
    <w:p>
      <w:pPr>
        <w:pStyle w:val="0"/>
        <w:spacing w:before="200" w:line-rule="auto"/>
        <w:ind w:firstLine="540"/>
        <w:jc w:val="both"/>
      </w:pPr>
      <w:r>
        <w:rPr>
          <w:sz w:val="20"/>
        </w:rPr>
        <w:t xml:space="preserve">2.12.5. Земельный участок, образование которого предусмотрено схемой, расположен в границах территории, для которой утвержден проект межевания территории, за исключением случаев, установленных федеральными законами.</w:t>
      </w:r>
    </w:p>
    <w:p>
      <w:pPr>
        <w:pStyle w:val="0"/>
        <w:spacing w:before="200" w:line-rule="auto"/>
        <w:ind w:firstLine="540"/>
        <w:jc w:val="both"/>
      </w:pPr>
      <w:r>
        <w:rPr>
          <w:sz w:val="20"/>
        </w:rPr>
        <w:t xml:space="preserve">2.12.6.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pPr>
        <w:pStyle w:val="0"/>
        <w:spacing w:before="200" w:line-rule="auto"/>
        <w:ind w:firstLine="540"/>
        <w:jc w:val="both"/>
      </w:pPr>
      <w:r>
        <w:rPr>
          <w:sz w:val="20"/>
        </w:rPr>
        <w:t xml:space="preserve">2.12.7.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0"/>
        <w:spacing w:before="200" w:line-rule="auto"/>
        <w:ind w:firstLine="540"/>
        <w:jc w:val="both"/>
      </w:pPr>
      <w:r>
        <w:rPr>
          <w:sz w:val="20"/>
        </w:rPr>
        <w:t xml:space="preserve">2.12.8.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w:history="0" r:id="rId19"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подпунктом 10 пункта 2 статьи 39.10</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2.12.9.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0"/>
        <w:spacing w:before="200" w:line-rule="auto"/>
        <w:ind w:firstLine="540"/>
        <w:jc w:val="both"/>
      </w:pPr>
      <w:r>
        <w:rPr>
          <w:sz w:val="20"/>
        </w:rPr>
        <w:t xml:space="preserve">2.12.10.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r:id="rId20"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статьей 39.36</w:t>
        </w:r>
      </w:hyperlink>
      <w:r>
        <w:rPr>
          <w:sz w:val="20"/>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21"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частью 11 статьи 55.32</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2.12.11.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r:id="rId22"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статьей 39.36</w:t>
        </w:r>
      </w:hyperlink>
      <w:r>
        <w:rPr>
          <w:sz w:val="20"/>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0"/>
        <w:spacing w:before="200" w:line-rule="auto"/>
        <w:ind w:firstLine="540"/>
        <w:jc w:val="both"/>
      </w:pPr>
      <w:r>
        <w:rPr>
          <w:sz w:val="20"/>
        </w:rPr>
        <w:t xml:space="preserve">2.12.12.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pPr>
        <w:pStyle w:val="0"/>
        <w:spacing w:before="200" w:line-rule="auto"/>
        <w:ind w:firstLine="540"/>
        <w:jc w:val="both"/>
      </w:pPr>
      <w:r>
        <w:rPr>
          <w:sz w:val="20"/>
        </w:rPr>
        <w:t xml:space="preserve">2.12.13.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0"/>
        <w:spacing w:before="200" w:line-rule="auto"/>
        <w:ind w:firstLine="540"/>
        <w:jc w:val="both"/>
      </w:pPr>
      <w:r>
        <w:rPr>
          <w:sz w:val="20"/>
        </w:rPr>
        <w:t xml:space="preserve">2.12.14.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0"/>
        <w:spacing w:before="200" w:line-rule="auto"/>
        <w:ind w:firstLine="540"/>
        <w:jc w:val="both"/>
      </w:pPr>
      <w:r>
        <w:rPr>
          <w:sz w:val="20"/>
        </w:rPr>
        <w:t xml:space="preserve">2.12.15.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0"/>
        <w:spacing w:before="200" w:line-rule="auto"/>
        <w:ind w:firstLine="540"/>
        <w:jc w:val="both"/>
      </w:pPr>
      <w:r>
        <w:rPr>
          <w:sz w:val="20"/>
        </w:rPr>
        <w:t xml:space="preserve">2.12.16.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0"/>
        <w:spacing w:before="200" w:line-rule="auto"/>
        <w:ind w:firstLine="540"/>
        <w:jc w:val="both"/>
      </w:pPr>
      <w:r>
        <w:rPr>
          <w:sz w:val="20"/>
        </w:rPr>
        <w:t xml:space="preserve">2.12.17. Указанный в заявлении земельный участок является предметом аукциона, извещение о проведении которого размещено в соответствии с </w:t>
      </w:r>
      <w:hyperlink w:history="0" r:id="rId23"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пунктом 19 статьи 39.11</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2.12.18. В отношении земельного участка, указанного в заявлении, поступило предусмотренное </w:t>
      </w:r>
      <w:hyperlink w:history="0" r:id="rId24"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подпунктом 6 пункта 4 статьи 39.11</w:t>
        </w:r>
      </w:hyperlink>
      <w:r>
        <w:rPr>
          <w:sz w:val="20"/>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history="0" r:id="rId25"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подпунктом 4 пункта 4 статьи 39.11</w:t>
        </w:r>
      </w:hyperlink>
      <w:r>
        <w:rPr>
          <w:sz w:val="20"/>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w:history="0" r:id="rId26"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пунктом 8 статьи 39.11</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2.12.19. В отношении земельного участка, указанного в заявлении, опубликовано и размещено в соответствии с </w:t>
      </w:r>
      <w:hyperlink w:history="0" r:id="rId27"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подпунктом 1 пункта 1 статьи 39.18</w:t>
        </w:r>
      </w:hyperlink>
      <w:r>
        <w:rPr>
          <w:sz w:val="20"/>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pPr>
        <w:pStyle w:val="0"/>
        <w:spacing w:before="200" w:line-rule="auto"/>
        <w:ind w:firstLine="540"/>
        <w:jc w:val="both"/>
      </w:pPr>
      <w:r>
        <w:rPr>
          <w:sz w:val="20"/>
        </w:rPr>
        <w:t xml:space="preserve">2.12.20.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history="0" r:id="rId28"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подпунктом 10 пункта 2 статьи 39.10</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2.12.21.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pPr>
        <w:pStyle w:val="0"/>
        <w:spacing w:before="200" w:line-rule="auto"/>
        <w:ind w:firstLine="540"/>
        <w:jc w:val="both"/>
      </w:pPr>
      <w:r>
        <w:rPr>
          <w:sz w:val="20"/>
        </w:rPr>
        <w:t xml:space="preserve">2.12.22. Площадь земельного участка, указанного в заявлении о предварительном согласовании предоставления земельного участка садоводческому или огородническому некоммерческому товариществу, превышает предельный размер, установленный </w:t>
      </w:r>
      <w:hyperlink w:history="0" r:id="rId29"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пунктом 6 статьи 39.10</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2.12.23.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0"/>
        <w:spacing w:before="200" w:line-rule="auto"/>
        <w:ind w:firstLine="540"/>
        <w:jc w:val="both"/>
      </w:pPr>
      <w:r>
        <w:rPr>
          <w:sz w:val="20"/>
        </w:rPr>
        <w:t xml:space="preserve">2.12.24.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0"/>
        <w:spacing w:before="200" w:line-rule="auto"/>
        <w:ind w:firstLine="540"/>
        <w:jc w:val="both"/>
      </w:pPr>
      <w:r>
        <w:rPr>
          <w:sz w:val="20"/>
        </w:rPr>
        <w:t xml:space="preserve">2.12.25. Предоставление земельного участка на заявленном виде прав не допускается.</w:t>
      </w:r>
    </w:p>
    <w:p>
      <w:pPr>
        <w:pStyle w:val="0"/>
        <w:spacing w:before="200" w:line-rule="auto"/>
        <w:ind w:firstLine="540"/>
        <w:jc w:val="both"/>
      </w:pPr>
      <w:r>
        <w:rPr>
          <w:sz w:val="20"/>
        </w:rPr>
        <w:t xml:space="preserve">2.12.26. Разрешенное использование земельного участка не соответствует целям использования такого земельного участка, указанным в заявлении о предварительном согласовании земельного участка, за исключением случая, если указанный в заявлении земельный участок предстоит образовать.</w:t>
      </w:r>
    </w:p>
    <w:p>
      <w:pPr>
        <w:pStyle w:val="0"/>
        <w:spacing w:before="200" w:line-rule="auto"/>
        <w:ind w:firstLine="540"/>
        <w:jc w:val="both"/>
      </w:pPr>
      <w:r>
        <w:rPr>
          <w:sz w:val="20"/>
        </w:rPr>
        <w:t xml:space="preserve">2.12.27. В отношении земельного участка, указанного в заявлении, не установлен вид разрешенного использования, за исключением случая, если указанный в заявлении земельный участок предстоит образовать.</w:t>
      </w:r>
    </w:p>
    <w:p>
      <w:pPr>
        <w:pStyle w:val="0"/>
        <w:spacing w:before="200" w:line-rule="auto"/>
        <w:ind w:firstLine="540"/>
        <w:jc w:val="both"/>
      </w:pPr>
      <w:r>
        <w:rPr>
          <w:sz w:val="20"/>
        </w:rPr>
        <w:t xml:space="preserve">2.12.28. Указанный в заявлении земельный участок не отнесен к определенной категории земель, за исключением случая, если указанный в заявлении земельный участок предстоит образовать.</w:t>
      </w:r>
    </w:p>
    <w:p>
      <w:pPr>
        <w:pStyle w:val="0"/>
        <w:spacing w:before="200" w:line-rule="auto"/>
        <w:ind w:firstLine="540"/>
        <w:jc w:val="both"/>
      </w:pPr>
      <w:r>
        <w:rPr>
          <w:sz w:val="20"/>
        </w:rPr>
        <w:t xml:space="preserve">2.12.29.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0"/>
        <w:spacing w:before="200" w:line-rule="auto"/>
        <w:ind w:firstLine="540"/>
        <w:jc w:val="both"/>
      </w:pPr>
      <w:r>
        <w:rPr>
          <w:sz w:val="20"/>
        </w:rPr>
        <w:t xml:space="preserve">2.12.30.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2"/>
        <w:spacing w:before="200" w:line-rule="auto"/>
        <w:outlineLvl w:val="2"/>
        <w:ind w:firstLine="540"/>
        <w:jc w:val="both"/>
      </w:pPr>
      <w:r>
        <w:rPr>
          <w:sz w:val="20"/>
        </w:rPr>
        <w:t xml:space="preserve">2.13.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0"/>
        <w:spacing w:before="200" w:line-rule="auto"/>
        <w:ind w:firstLine="540"/>
        <w:jc w:val="both"/>
      </w:pPr>
      <w:r>
        <w:rPr>
          <w:sz w:val="20"/>
        </w:rPr>
        <w:t xml:space="preserve">К услугам, которые являются необходимыми и обязательными для предоставления государственной услуги, относится услуга по подготовке проектной документации лесных участков.</w:t>
      </w:r>
    </w:p>
    <w:p>
      <w:pPr>
        <w:pStyle w:val="2"/>
        <w:spacing w:before="200" w:line-rule="auto"/>
        <w:outlineLvl w:val="2"/>
        <w:ind w:firstLine="540"/>
        <w:jc w:val="both"/>
      </w:pPr>
      <w:r>
        <w:rPr>
          <w:sz w:val="20"/>
        </w:rPr>
        <w:t xml:space="preserve">2.14. Порядок, размер и основания взимания государственной пошлины или иной платы, взимаемой за предоставление государственной услуги.</w:t>
      </w:r>
    </w:p>
    <w:p>
      <w:pPr>
        <w:pStyle w:val="0"/>
        <w:spacing w:before="200" w:line-rule="auto"/>
        <w:ind w:firstLine="540"/>
        <w:jc w:val="both"/>
      </w:pPr>
      <w:r>
        <w:rPr>
          <w:sz w:val="20"/>
        </w:rPr>
        <w:t xml:space="preserve">Государственная услуга предоставляется бесплатно.</w:t>
      </w:r>
    </w:p>
    <w:p>
      <w:pPr>
        <w:pStyle w:val="2"/>
        <w:spacing w:before="200" w:line-rule="auto"/>
        <w:outlineLvl w:val="2"/>
        <w:ind w:firstLine="540"/>
        <w:jc w:val="both"/>
      </w:pPr>
      <w:r>
        <w:rPr>
          <w:sz w:val="20"/>
        </w:rPr>
        <w:t xml:space="preserve">2.15. Максимальное время ожидания в очереди при подаче заявления и прилагаемых к нему документов и получении результата предоставления государственной услуги.</w:t>
      </w:r>
    </w:p>
    <w:p>
      <w:pPr>
        <w:pStyle w:val="0"/>
        <w:spacing w:before="200" w:line-rule="auto"/>
        <w:ind w:firstLine="540"/>
        <w:jc w:val="both"/>
      </w:pPr>
      <w:r>
        <w:rPr>
          <w:sz w:val="20"/>
        </w:rPr>
        <w:t xml:space="preserve">Максимальное время ожидания в очереди при подаче заявления и прилагаемых к нему документов не должно превышать 15 минут.</w:t>
      </w:r>
    </w:p>
    <w:p>
      <w:pPr>
        <w:pStyle w:val="0"/>
        <w:spacing w:before="200" w:line-rule="auto"/>
        <w:ind w:firstLine="540"/>
        <w:jc w:val="both"/>
      </w:pPr>
      <w:r>
        <w:rPr>
          <w:sz w:val="20"/>
        </w:rPr>
        <w:t xml:space="preserve">Максимальное время ожидания в очереди при получении результата предоставления государственной услуги не должно превышать 15 минут.</w:t>
      </w:r>
    </w:p>
    <w:p>
      <w:pPr>
        <w:pStyle w:val="2"/>
        <w:spacing w:before="200" w:line-rule="auto"/>
        <w:outlineLvl w:val="2"/>
        <w:ind w:firstLine="540"/>
        <w:jc w:val="both"/>
      </w:pPr>
      <w:r>
        <w:rPr>
          <w:sz w:val="20"/>
        </w:rPr>
        <w:t xml:space="preserve">2.16. Срок и порядок регистрации заявления, в том числе в электронной форме.</w:t>
      </w:r>
    </w:p>
    <w:p>
      <w:pPr>
        <w:pStyle w:val="0"/>
        <w:spacing w:before="200" w:line-rule="auto"/>
        <w:ind w:firstLine="540"/>
        <w:jc w:val="both"/>
      </w:pPr>
      <w:r>
        <w:rPr>
          <w:sz w:val="20"/>
        </w:rPr>
        <w:t xml:space="preserve">Заявление, представленное в письменной форме при личном обращении в МФЦ, регистрируется в установленном порядке в день подачи заявления.</w:t>
      </w:r>
    </w:p>
    <w:p>
      <w:pPr>
        <w:pStyle w:val="0"/>
        <w:spacing w:before="200" w:line-rule="auto"/>
        <w:ind w:firstLine="540"/>
        <w:jc w:val="both"/>
      </w:pPr>
      <w:r>
        <w:rPr>
          <w:sz w:val="20"/>
        </w:rPr>
        <w:t xml:space="preserve">Заявление, поступившее в министерство почтой или через Единый портал, регистрируется в системе электронного документооборота не позднее следующего рабочего дня.</w:t>
      </w:r>
    </w:p>
    <w:p>
      <w:pPr>
        <w:pStyle w:val="2"/>
        <w:spacing w:before="200" w:line-rule="auto"/>
        <w:outlineLvl w:val="2"/>
        <w:ind w:firstLine="540"/>
        <w:jc w:val="both"/>
      </w:pPr>
      <w:r>
        <w:rPr>
          <w:sz w:val="20"/>
        </w:rPr>
        <w:t xml:space="preserve">2.17. Требования к помещениям, в которых предоставляется государственная услуга.</w:t>
      </w:r>
    </w:p>
    <w:p>
      <w:pPr>
        <w:pStyle w:val="0"/>
        <w:spacing w:before="200" w:line-rule="auto"/>
        <w:ind w:firstLine="540"/>
        <w:jc w:val="both"/>
      </w:pPr>
      <w:r>
        <w:rPr>
          <w:sz w:val="20"/>
        </w:rPr>
        <w:t xml:space="preserve">2.17.1. Помещения для предоставления государственной услуги оснащаются местами для ожидания, информирования, заполнения заявлений и иных документов, приема заявителей.</w:t>
      </w:r>
    </w:p>
    <w:p>
      <w:pPr>
        <w:pStyle w:val="0"/>
        <w:spacing w:before="200" w:line-rule="auto"/>
        <w:ind w:firstLine="540"/>
        <w:jc w:val="both"/>
      </w:pPr>
      <w:r>
        <w:rPr>
          <w:sz w:val="20"/>
        </w:rPr>
        <w:t xml:space="preserve">2.17.2. Места для заполнения заявлений и иных документов оборудуются стульями, столами (стойками), бланками заявлений, письменными принадлежностями.</w:t>
      </w:r>
    </w:p>
    <w:p>
      <w:pPr>
        <w:pStyle w:val="0"/>
        <w:spacing w:before="200" w:line-rule="auto"/>
        <w:ind w:firstLine="540"/>
        <w:jc w:val="both"/>
      </w:pPr>
      <w:r>
        <w:rPr>
          <w:sz w:val="20"/>
        </w:rPr>
        <w:t xml:space="preserve">2.17.3. Орган, предоставляющий государственную услугу, обеспечивает беспрепятственный доступ инвалидов к получению государственной услуги в соответствии с Федеральным </w:t>
      </w:r>
      <w:hyperlink w:history="0" r:id="rId30" w:tooltip="Федеральный закон от 24.11.1995 N 181-ФЗ (ред. от 10.07.2023)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24.11.1995 N 181-ФЗ "О социальной защите инвалидов в Российской Федерации".</w:t>
      </w:r>
    </w:p>
    <w:p>
      <w:pPr>
        <w:pStyle w:val="0"/>
        <w:spacing w:before="200" w:line-rule="auto"/>
        <w:ind w:firstLine="540"/>
        <w:jc w:val="both"/>
      </w:pPr>
      <w:r>
        <w:rPr>
          <w:sz w:val="20"/>
        </w:rPr>
        <w:t xml:space="preserve">2.17.4. Места для информирования должны быть оборудованы информационными стендами, содержащими следующую информацию:</w:t>
      </w:r>
    </w:p>
    <w:p>
      <w:pPr>
        <w:pStyle w:val="0"/>
        <w:spacing w:before="200" w:line-rule="auto"/>
        <w:ind w:firstLine="540"/>
        <w:jc w:val="both"/>
      </w:pPr>
      <w:r>
        <w:rPr>
          <w:sz w:val="20"/>
        </w:rPr>
        <w:t xml:space="preserve">часы приема, контактные телефоны, адрес официального сайта министерства в сети "Интернет", адреса электронной почты;</w:t>
      </w:r>
    </w:p>
    <w:p>
      <w:pPr>
        <w:pStyle w:val="0"/>
        <w:spacing w:before="200" w:line-rule="auto"/>
        <w:ind w:firstLine="540"/>
        <w:jc w:val="both"/>
      </w:pPr>
      <w:r>
        <w:rPr>
          <w:sz w:val="20"/>
        </w:rPr>
        <w:t xml:space="preserve">перечень, формы документов для заполнения, образцы заполнения документов, бланки для заполнения;</w:t>
      </w:r>
    </w:p>
    <w:p>
      <w:pPr>
        <w:pStyle w:val="0"/>
        <w:spacing w:before="200" w:line-rule="auto"/>
        <w:ind w:firstLine="540"/>
        <w:jc w:val="both"/>
      </w:pPr>
      <w:r>
        <w:rPr>
          <w:sz w:val="20"/>
        </w:rPr>
        <w:t xml:space="preserve">основания для отказа в предоставлении государственной услуги;</w:t>
      </w:r>
    </w:p>
    <w:p>
      <w:pPr>
        <w:pStyle w:val="0"/>
        <w:spacing w:before="200" w:line-rule="auto"/>
        <w:ind w:firstLine="540"/>
        <w:jc w:val="both"/>
      </w:pPr>
      <w:r>
        <w:rPr>
          <w:sz w:val="20"/>
        </w:rPr>
        <w:t xml:space="preserve">порядок обжалования решений, действий (бездействия) министерства, его должностных лиц либо государственных служащих;</w:t>
      </w:r>
    </w:p>
    <w:p>
      <w:pPr>
        <w:pStyle w:val="0"/>
        <w:spacing w:before="200" w:line-rule="auto"/>
        <w:ind w:firstLine="540"/>
        <w:jc w:val="both"/>
      </w:pPr>
      <w:r>
        <w:rPr>
          <w:sz w:val="20"/>
        </w:rPr>
        <w:t xml:space="preserve">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2.17.5. Кабинеты (кабинки) приема заявителей должны быть оборудованы информационными табличками с указанием:</w:t>
      </w:r>
    </w:p>
    <w:p>
      <w:pPr>
        <w:pStyle w:val="0"/>
        <w:spacing w:before="200" w:line-rule="auto"/>
        <w:ind w:firstLine="540"/>
        <w:jc w:val="both"/>
      </w:pPr>
      <w:r>
        <w:rPr>
          <w:sz w:val="20"/>
        </w:rPr>
        <w:t xml:space="preserve">номера кабинета (кабинки);</w:t>
      </w:r>
    </w:p>
    <w:p>
      <w:pPr>
        <w:pStyle w:val="0"/>
        <w:spacing w:before="200" w:line-rule="auto"/>
        <w:ind w:firstLine="540"/>
        <w:jc w:val="both"/>
      </w:pPr>
      <w:r>
        <w:rPr>
          <w:sz w:val="20"/>
        </w:rPr>
        <w:t xml:space="preserve">фамилии, имени и отчества специалиста, осуществляющего прием заявителей;</w:t>
      </w:r>
    </w:p>
    <w:p>
      <w:pPr>
        <w:pStyle w:val="0"/>
        <w:spacing w:before="200" w:line-rule="auto"/>
        <w:ind w:firstLine="540"/>
        <w:jc w:val="both"/>
      </w:pPr>
      <w:r>
        <w:rPr>
          <w:sz w:val="20"/>
        </w:rPr>
        <w:t xml:space="preserve">дней и часов приема, времени перерыва на обед.</w:t>
      </w:r>
    </w:p>
    <w:p>
      <w:pPr>
        <w:pStyle w:val="0"/>
        <w:spacing w:before="200" w:line-rule="auto"/>
        <w:ind w:firstLine="540"/>
        <w:jc w:val="both"/>
      </w:pPr>
      <w:r>
        <w:rPr>
          <w:sz w:val="20"/>
        </w:rPr>
        <w:t xml:space="preserve">2.17.6.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pPr>
        <w:pStyle w:val="2"/>
        <w:spacing w:before="200" w:line-rule="auto"/>
        <w:outlineLvl w:val="2"/>
        <w:ind w:firstLine="540"/>
        <w:jc w:val="both"/>
      </w:pPr>
      <w:r>
        <w:rPr>
          <w:sz w:val="20"/>
        </w:rPr>
        <w:t xml:space="preserve">2.18. Показатели доступности и качества предоставления государственной услуги.</w:t>
      </w:r>
    </w:p>
    <w:p>
      <w:pPr>
        <w:pStyle w:val="0"/>
        <w:spacing w:before="200" w:line-rule="auto"/>
        <w:ind w:firstLine="540"/>
        <w:jc w:val="both"/>
      </w:pPr>
      <w:r>
        <w:rPr>
          <w:sz w:val="20"/>
        </w:rPr>
        <w:t xml:space="preserve">2.18.1. Показателями качества предоставления государственной услуги являются:</w:t>
      </w:r>
    </w:p>
    <w:p>
      <w:pPr>
        <w:pStyle w:val="0"/>
        <w:spacing w:before="200" w:line-rule="auto"/>
        <w:ind w:firstLine="540"/>
        <w:jc w:val="both"/>
      </w:pPr>
      <w:r>
        <w:rPr>
          <w:sz w:val="20"/>
        </w:rPr>
        <w:t xml:space="preserve">соблюдение срока предоставления государственной услуги;</w:t>
      </w:r>
    </w:p>
    <w:p>
      <w:pPr>
        <w:pStyle w:val="0"/>
        <w:spacing w:before="200" w:line-rule="auto"/>
        <w:ind w:firstLine="540"/>
        <w:jc w:val="both"/>
      </w:pPr>
      <w:r>
        <w:rPr>
          <w:sz w:val="20"/>
        </w:rPr>
        <w:t xml:space="preserve">отсутствие поданных в установленном порядке или признанных обоснованными жалоб на решения или действия (бездействие) министерства, его должностных лиц либо специалистов министерства, ответственных за предоставление государственной услуги, принятые (осуществленные) при предоставлении государственной услуги.</w:t>
      </w:r>
    </w:p>
    <w:p>
      <w:pPr>
        <w:pStyle w:val="0"/>
        <w:spacing w:before="200" w:line-rule="auto"/>
        <w:ind w:firstLine="540"/>
        <w:jc w:val="both"/>
      </w:pPr>
      <w:r>
        <w:rPr>
          <w:sz w:val="20"/>
        </w:rPr>
        <w:t xml:space="preserve">2.18.2. Показателями доступности предоставления государственной услуги являются:</w:t>
      </w:r>
    </w:p>
    <w:p>
      <w:pPr>
        <w:pStyle w:val="0"/>
        <w:spacing w:before="200" w:line-rule="auto"/>
        <w:ind w:firstLine="540"/>
        <w:jc w:val="both"/>
      </w:pPr>
      <w:r>
        <w:rPr>
          <w:sz w:val="20"/>
        </w:rPr>
        <w:t xml:space="preserve">наличие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pPr>
        <w:pStyle w:val="0"/>
        <w:spacing w:before="200" w:line-rule="auto"/>
        <w:ind w:firstLine="540"/>
        <w:jc w:val="both"/>
      </w:pPr>
      <w:r>
        <w:rPr>
          <w:sz w:val="20"/>
        </w:rPr>
        <w:t xml:space="preserve">наличие возможности получения государственной услуги в МФЦ, в том числе посредством комплексного запроса;</w:t>
      </w:r>
    </w:p>
    <w:p>
      <w:pPr>
        <w:pStyle w:val="0"/>
        <w:spacing w:before="200" w:line-rule="auto"/>
        <w:ind w:firstLine="540"/>
        <w:jc w:val="both"/>
      </w:pPr>
      <w:r>
        <w:rPr>
          <w:sz w:val="20"/>
        </w:rPr>
        <w:t xml:space="preserve">обеспечение для заявителя возможности подать заявление в электронной форме;</w:t>
      </w:r>
    </w:p>
    <w:p>
      <w:pPr>
        <w:pStyle w:val="0"/>
        <w:spacing w:before="200" w:line-rule="auto"/>
        <w:ind w:firstLine="540"/>
        <w:jc w:val="both"/>
      </w:pPr>
      <w:r>
        <w:rPr>
          <w:sz w:val="20"/>
        </w:rPr>
        <w:t xml:space="preserve">время ожидания в очереди при подаче заявления и прилагаемых к нему документов и при получении результата предоставления государственной услуги;</w:t>
      </w:r>
    </w:p>
    <w:p>
      <w:pPr>
        <w:pStyle w:val="0"/>
        <w:spacing w:before="200" w:line-rule="auto"/>
        <w:ind w:firstLine="540"/>
        <w:jc w:val="both"/>
      </w:pPr>
      <w:r>
        <w:rPr>
          <w:sz w:val="20"/>
        </w:rPr>
        <w:t xml:space="preserve">обеспечение доступности получения государственной услуги инвалидами в соответствии с Федеральным </w:t>
      </w:r>
      <w:hyperlink w:history="0" r:id="rId31" w:tooltip="Федеральный закон от 24.11.1995 N 181-ФЗ (ред. от 10.07.2023)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24.11.1995 N 181-ФЗ;</w:t>
      </w:r>
    </w:p>
    <w:p>
      <w:pPr>
        <w:pStyle w:val="0"/>
        <w:spacing w:before="200" w:line-rule="auto"/>
        <w:ind w:firstLine="540"/>
        <w:jc w:val="both"/>
      </w:pPr>
      <w:r>
        <w:rPr>
          <w:sz w:val="20"/>
        </w:rPr>
        <w:t xml:space="preserve">взаимодействие заявителя с должностными лицами, ответственными за предоставление государственной услуги, не более 2 раз: при представлении в МФЦ заявления и прилагаемых к нему документов, а также при получении результата предоставления государственной услуги.</w:t>
      </w:r>
    </w:p>
    <w:p>
      <w:pPr>
        <w:pStyle w:val="0"/>
        <w:spacing w:before="200" w:line-rule="auto"/>
        <w:ind w:firstLine="540"/>
        <w:jc w:val="both"/>
      </w:pPr>
      <w:r>
        <w:rPr>
          <w:sz w:val="20"/>
        </w:rPr>
        <w:t xml:space="preserve">Государственная услуга по экстерриториальному принципу не предоставляется.</w:t>
      </w:r>
    </w:p>
    <w:p>
      <w:pPr>
        <w:pStyle w:val="2"/>
        <w:spacing w:before="200" w:line-rule="auto"/>
        <w:outlineLvl w:val="2"/>
        <w:ind w:firstLine="540"/>
        <w:jc w:val="both"/>
      </w:pPr>
      <w:r>
        <w:rPr>
          <w:sz w:val="20"/>
        </w:rPr>
        <w:t xml:space="preserve">2.19.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pPr>
        <w:pStyle w:val="0"/>
        <w:spacing w:before="200" w:line-rule="auto"/>
        <w:ind w:firstLine="540"/>
        <w:jc w:val="both"/>
      </w:pPr>
      <w:r>
        <w:rPr>
          <w:sz w:val="20"/>
        </w:rPr>
        <w:t xml:space="preserve">При направлении заявителем документов на получение государственной услуги в электронной форме используется простая электронная подпись. Подача заявления и прилагаемых к нему документов осуществляется посредством раздела "Личный кабинет" на Едином портале.</w:t>
      </w:r>
    </w:p>
    <w:p>
      <w:pPr>
        <w:pStyle w:val="0"/>
        <w:spacing w:before="200" w:line-rule="auto"/>
        <w:ind w:firstLine="540"/>
        <w:jc w:val="both"/>
      </w:pPr>
      <w:r>
        <w:rPr>
          <w:sz w:val="20"/>
        </w:rPr>
        <w:t xml:space="preserve">Для обращения заявителя за получением государственной услуги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При обращении за получением государственной услуги, оказываемой с применением электронной подписи, допускаются следующие виды электронных подписей:</w:t>
      </w:r>
    </w:p>
    <w:p>
      <w:pPr>
        <w:pStyle w:val="0"/>
        <w:spacing w:before="200" w:line-rule="auto"/>
        <w:ind w:firstLine="540"/>
        <w:jc w:val="both"/>
      </w:pPr>
      <w:r>
        <w:rPr>
          <w:sz w:val="20"/>
        </w:rPr>
        <w:t xml:space="preserve">для физических лиц: простая электронная подпись либо усиленная (неквалифицированная/квалифицированная) электронная подпись,</w:t>
      </w:r>
    </w:p>
    <w:p>
      <w:pPr>
        <w:pStyle w:val="0"/>
        <w:spacing w:before="200" w:line-rule="auto"/>
        <w:ind w:firstLine="540"/>
        <w:jc w:val="both"/>
      </w:pPr>
      <w:r>
        <w:rPr>
          <w:sz w:val="20"/>
        </w:rPr>
        <w:t xml:space="preserve">для юридических лиц - усиленная квалифицированная электронная подпись.</w:t>
      </w:r>
    </w:p>
    <w:p>
      <w:pPr>
        <w:pStyle w:val="2"/>
        <w:spacing w:before="200" w:line-rule="auto"/>
        <w:outlineLvl w:val="1"/>
        <w:ind w:firstLine="540"/>
        <w:jc w:val="both"/>
      </w:pPr>
      <w:r>
        <w:rPr>
          <w:sz w:val="20"/>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2"/>
        <w:spacing w:before="200" w:line-rule="auto"/>
        <w:outlineLvl w:val="2"/>
        <w:ind w:firstLine="540"/>
        <w:jc w:val="both"/>
      </w:pPr>
      <w:r>
        <w:rPr>
          <w:sz w:val="20"/>
        </w:rPr>
        <w:t xml:space="preserve">3.1. Перечни административных процедур (действий), необходимых для предоставления государственной услуги.</w:t>
      </w:r>
    </w:p>
    <w:p>
      <w:pPr>
        <w:pStyle w:val="0"/>
        <w:spacing w:before="200" w:line-rule="auto"/>
        <w:ind w:firstLine="540"/>
        <w:jc w:val="both"/>
      </w:pPr>
      <w:r>
        <w:rPr>
          <w:sz w:val="20"/>
        </w:rPr>
        <w:t xml:space="preserve">3.1.1. 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прием (получение) и регистрацию заявления и прилагаемых к нему документов;</w:t>
      </w:r>
    </w:p>
    <w:p>
      <w:pPr>
        <w:pStyle w:val="0"/>
        <w:spacing w:before="200" w:line-rule="auto"/>
        <w:ind w:firstLine="540"/>
        <w:jc w:val="both"/>
      </w:pPr>
      <w:r>
        <w:rPr>
          <w:sz w:val="20"/>
        </w:rPr>
        <w:t xml:space="preserve">осуществление межведомственного информационного взаимодействия;</w:t>
      </w:r>
    </w:p>
    <w:p>
      <w:pPr>
        <w:pStyle w:val="0"/>
        <w:spacing w:before="200" w:line-rule="auto"/>
        <w:ind w:firstLine="540"/>
        <w:jc w:val="both"/>
      </w:pPr>
      <w:r>
        <w:rPr>
          <w:sz w:val="20"/>
        </w:rPr>
        <w:t xml:space="preserve">рассмотрение заявления и прилагаемых к нему документов;</w:t>
      </w:r>
    </w:p>
    <w:p>
      <w:pPr>
        <w:pStyle w:val="0"/>
        <w:spacing w:before="200" w:line-rule="auto"/>
        <w:ind w:firstLine="540"/>
        <w:jc w:val="both"/>
      </w:pPr>
      <w:r>
        <w:rPr>
          <w:sz w:val="20"/>
        </w:rPr>
        <w:t xml:space="preserve">подготовку и принятие решения 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w:t>
      </w:r>
    </w:p>
    <w:p>
      <w:pPr>
        <w:pStyle w:val="0"/>
        <w:spacing w:before="200" w:line-rule="auto"/>
        <w:ind w:firstLine="540"/>
        <w:jc w:val="both"/>
      </w:pPr>
      <w:r>
        <w:rPr>
          <w:sz w:val="20"/>
        </w:rPr>
        <w:t xml:space="preserve">направление (выдачу) заявителю письма о возврате заявления и прилагаемых к нему документов без рассмотрения, результата предоставления государственной услуги: решения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w:t>
      </w:r>
    </w:p>
    <w:p>
      <w:pPr>
        <w:pStyle w:val="0"/>
        <w:spacing w:before="200" w:line-rule="auto"/>
        <w:ind w:firstLine="540"/>
        <w:jc w:val="both"/>
      </w:pPr>
      <w:r>
        <w:rPr>
          <w:sz w:val="20"/>
        </w:rPr>
        <w:t xml:space="preserve">3.1.2. Предоставление государственной услуги в электронной форме включает в себя следующие административные процедуры:</w:t>
      </w:r>
    </w:p>
    <w:p>
      <w:pPr>
        <w:pStyle w:val="0"/>
        <w:spacing w:before="200" w:line-rule="auto"/>
        <w:ind w:firstLine="540"/>
        <w:jc w:val="both"/>
      </w:pPr>
      <w:r>
        <w:rPr>
          <w:sz w:val="20"/>
        </w:rPr>
        <w:t xml:space="preserve">регистрацию заявления и прилагаемых к нему документов;</w:t>
      </w:r>
    </w:p>
    <w:p>
      <w:pPr>
        <w:pStyle w:val="0"/>
        <w:spacing w:before="200" w:line-rule="auto"/>
        <w:ind w:firstLine="540"/>
        <w:jc w:val="both"/>
      </w:pPr>
      <w:r>
        <w:rPr>
          <w:sz w:val="20"/>
        </w:rPr>
        <w:t xml:space="preserve">осуществление межведомственного информационного взаимодействия;</w:t>
      </w:r>
    </w:p>
    <w:p>
      <w:pPr>
        <w:pStyle w:val="0"/>
        <w:spacing w:before="200" w:line-rule="auto"/>
        <w:ind w:firstLine="540"/>
        <w:jc w:val="both"/>
      </w:pPr>
      <w:r>
        <w:rPr>
          <w:sz w:val="20"/>
        </w:rPr>
        <w:t xml:space="preserve">рассмотрение заявления и прилагаемых к нему документов;</w:t>
      </w:r>
    </w:p>
    <w:p>
      <w:pPr>
        <w:pStyle w:val="0"/>
        <w:spacing w:before="200" w:line-rule="auto"/>
        <w:ind w:firstLine="540"/>
        <w:jc w:val="both"/>
      </w:pPr>
      <w:r>
        <w:rPr>
          <w:sz w:val="20"/>
        </w:rPr>
        <w:t xml:space="preserve">подготовку и принятие решения 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w:t>
      </w:r>
    </w:p>
    <w:p>
      <w:pPr>
        <w:pStyle w:val="0"/>
        <w:spacing w:before="200" w:line-rule="auto"/>
        <w:ind w:firstLine="540"/>
        <w:jc w:val="both"/>
      </w:pPr>
      <w:r>
        <w:rPr>
          <w:sz w:val="20"/>
        </w:rPr>
        <w:t xml:space="preserve">направление заявителю письма о возврате заявления и прилагаемых к нему документов без рассмотрения, результата предоставления государственной услуги: решения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w:t>
      </w:r>
    </w:p>
    <w:bookmarkStart w:id="228" w:name="P228"/>
    <w:bookmarkEnd w:id="228"/>
    <w:p>
      <w:pPr>
        <w:pStyle w:val="2"/>
        <w:spacing w:before="200" w:line-rule="auto"/>
        <w:outlineLvl w:val="2"/>
        <w:ind w:firstLine="540"/>
        <w:jc w:val="both"/>
      </w:pPr>
      <w:r>
        <w:rPr>
          <w:sz w:val="20"/>
        </w:rPr>
        <w:t xml:space="preserve">3.2. Описание последовательности административных действий при приеме (получении) и регистрации заявления и прилагаемых к нему документов.</w:t>
      </w:r>
    </w:p>
    <w:p>
      <w:pPr>
        <w:pStyle w:val="0"/>
        <w:spacing w:before="200" w:line-rule="auto"/>
        <w:ind w:firstLine="540"/>
        <w:jc w:val="both"/>
      </w:pPr>
      <w:r>
        <w:rPr>
          <w:sz w:val="20"/>
        </w:rPr>
        <w:t xml:space="preserve">Основанием для начала выполнения административной процедуры (действия) по приему (получению) и регистрации заявления и прилагаемых к нему документов является поступление заявления и прилагаемых к нему документов в министерство.</w:t>
      </w:r>
    </w:p>
    <w:p>
      <w:pPr>
        <w:pStyle w:val="0"/>
        <w:spacing w:before="200" w:line-rule="auto"/>
        <w:ind w:firstLine="540"/>
        <w:jc w:val="both"/>
      </w:pPr>
      <w:r>
        <w:rPr>
          <w:sz w:val="20"/>
        </w:rPr>
        <w:t xml:space="preserve">Организация предоставления государственной услуги в ходе личного приема в министерстве в соответствии с </w:t>
      </w:r>
      <w:hyperlink w:history="0" r:id="rId3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1.8 статьи 7</w:t>
        </w:r>
      </w:hyperlink>
      <w:r>
        <w:rPr>
          <w:sz w:val="20"/>
        </w:rPr>
        <w:t xml:space="preserve"> Федерального закона от 27.07.2010 N 210-ФЗ не осуществляется.</w:t>
      </w:r>
    </w:p>
    <w:p>
      <w:pPr>
        <w:pStyle w:val="0"/>
        <w:spacing w:before="200" w:line-rule="auto"/>
        <w:ind w:firstLine="540"/>
        <w:jc w:val="both"/>
      </w:pPr>
      <w:r>
        <w:rPr>
          <w:sz w:val="20"/>
        </w:rPr>
        <w:t xml:space="preserve">Заявление и прилагаемые к нему документы, поступившие в министерство почтовым отправлением или через экспедицию, поступают специалисту министерства, ответственному за регистрацию входящей корреспонденции.</w:t>
      </w:r>
    </w:p>
    <w:p>
      <w:pPr>
        <w:pStyle w:val="0"/>
        <w:spacing w:before="200" w:line-rule="auto"/>
        <w:ind w:firstLine="540"/>
        <w:jc w:val="both"/>
      </w:pPr>
      <w:r>
        <w:rPr>
          <w:sz w:val="20"/>
        </w:rPr>
        <w:t xml:space="preserve">Специалист министерства, ответственный за регистрацию входящей корреспонденции, в установленном порядке регистрирует поступившие документы в системе электронного документооборота не позднее 1 рабочего дня, следующего за днем поступления заявления и прилагаемых к нему документов в министерство, проставляет на заявлении оттиск штампа входящей корреспонденции, присваивает заявлению входящий номер и дату, передает заявление и прилагаемые к нему документы специалисту министерства, ответственному за предоставление государственной услуги.</w:t>
      </w:r>
    </w:p>
    <w:p>
      <w:pPr>
        <w:pStyle w:val="0"/>
        <w:spacing w:before="200" w:line-rule="auto"/>
        <w:ind w:firstLine="540"/>
        <w:jc w:val="both"/>
      </w:pPr>
      <w:r>
        <w:rPr>
          <w:sz w:val="20"/>
        </w:rPr>
        <w:t xml:space="preserve">Результатом выполнения административной процедуры является регистрация заявления и прилагаемых к нему документов.</w:t>
      </w:r>
    </w:p>
    <w:p>
      <w:pPr>
        <w:pStyle w:val="0"/>
        <w:spacing w:before="200" w:line-rule="auto"/>
        <w:ind w:firstLine="540"/>
        <w:jc w:val="both"/>
      </w:pPr>
      <w:r>
        <w:rPr>
          <w:sz w:val="20"/>
        </w:rPr>
        <w:t xml:space="preserve">Максимальный срок выполнения административной процедуры не может превышать 1 рабочего дня со дня поступления заявления и прилагаемых к нему документов в министерство.</w:t>
      </w:r>
    </w:p>
    <w:bookmarkStart w:id="235" w:name="P235"/>
    <w:bookmarkEnd w:id="235"/>
    <w:p>
      <w:pPr>
        <w:pStyle w:val="2"/>
        <w:spacing w:before="200" w:line-rule="auto"/>
        <w:outlineLvl w:val="2"/>
        <w:ind w:firstLine="540"/>
        <w:jc w:val="both"/>
      </w:pPr>
      <w:r>
        <w:rPr>
          <w:sz w:val="20"/>
        </w:rPr>
        <w:t xml:space="preserve">3.3. Описание последовательности административных действий при осуществлении межведомственного информационного взаимодействия.</w:t>
      </w:r>
    </w:p>
    <w:p>
      <w:pPr>
        <w:pStyle w:val="0"/>
        <w:spacing w:before="200" w:line-rule="auto"/>
        <w:ind w:firstLine="540"/>
        <w:jc w:val="both"/>
      </w:pPr>
      <w:r>
        <w:rPr>
          <w:sz w:val="20"/>
        </w:rPr>
        <w:t xml:space="preserve">Основанием для начала выполнения административной процедуры по осуществлению межведомственного информационного взаимодействия является получение специалистом министерства, ответственным за предоставление государственной услуги, зарегистрированного в системе электронного документооборота заявления и прилагаемых к нему документов, необходимых для предоставления государственной услуги.</w:t>
      </w:r>
    </w:p>
    <w:p>
      <w:pPr>
        <w:pStyle w:val="0"/>
        <w:spacing w:before="200" w:line-rule="auto"/>
        <w:ind w:firstLine="540"/>
        <w:jc w:val="both"/>
      </w:pPr>
      <w:r>
        <w:rPr>
          <w:sz w:val="20"/>
        </w:rPr>
        <w:t xml:space="preserve">Специалист, ответственный за предоставление государственной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государственной услуги, если указанные документы и сведения не были предоставлены заявителем по собственной инициативе.</w:t>
      </w:r>
    </w:p>
    <w:p>
      <w:pPr>
        <w:pStyle w:val="0"/>
        <w:spacing w:before="200" w:line-rule="auto"/>
        <w:ind w:firstLine="540"/>
        <w:jc w:val="both"/>
      </w:pPr>
      <w:r>
        <w:rPr>
          <w:sz w:val="20"/>
        </w:rPr>
        <w:t xml:space="preserve">Результатом выполнения административной процедуры является поступление запрошенных документов (сведений, содержащихся в них) в распоряжение специалиста министерства, ответственного за предоставление государственной услуги,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pPr>
        <w:pStyle w:val="0"/>
        <w:spacing w:before="200" w:line-rule="auto"/>
        <w:ind w:firstLine="540"/>
        <w:jc w:val="both"/>
      </w:pPr>
      <w:r>
        <w:rPr>
          <w:sz w:val="20"/>
        </w:rPr>
        <w:t xml:space="preserve">Максимальный срок представления уполномоченными органами запрошенных в порядке межведомственного взаимодействия документов не должен превышать 5 рабочих дней со дня получения запроса.</w:t>
      </w:r>
    </w:p>
    <w:p>
      <w:pPr>
        <w:pStyle w:val="2"/>
        <w:spacing w:before="200" w:line-rule="auto"/>
        <w:outlineLvl w:val="2"/>
        <w:ind w:firstLine="540"/>
        <w:jc w:val="both"/>
      </w:pPr>
      <w:r>
        <w:rPr>
          <w:sz w:val="20"/>
        </w:rPr>
        <w:t xml:space="preserve">3.4. Описание последовательности административных действий при рассмотрении заявления и прилагаемых к нему документов.</w:t>
      </w:r>
    </w:p>
    <w:p>
      <w:pPr>
        <w:pStyle w:val="0"/>
        <w:spacing w:before="200" w:line-rule="auto"/>
        <w:ind w:firstLine="540"/>
        <w:jc w:val="both"/>
      </w:pPr>
      <w:r>
        <w:rPr>
          <w:sz w:val="20"/>
        </w:rPr>
        <w:t xml:space="preserve">Основанием для начала выполнения административной процедуры по рассмотрению заявления и прилагаемых к нему документов является поступление по межведомственным запросам зарегистрированных в установленном порядке документов специалисту министерства, ответственному за предоставление государственной услуги.</w:t>
      </w:r>
    </w:p>
    <w:p>
      <w:pPr>
        <w:pStyle w:val="0"/>
        <w:spacing w:before="200" w:line-rule="auto"/>
        <w:ind w:firstLine="540"/>
        <w:jc w:val="both"/>
      </w:pPr>
      <w:r>
        <w:rPr>
          <w:sz w:val="20"/>
        </w:rPr>
        <w:t xml:space="preserve">Неполучение или несвоевременное получение документов, запрошенных в рамках межведомственного информационного взаимодействия, не может являться основанием для отказа в предоставлении государственной услуги.</w:t>
      </w:r>
    </w:p>
    <w:p>
      <w:pPr>
        <w:pStyle w:val="0"/>
        <w:spacing w:before="200" w:line-rule="auto"/>
        <w:ind w:firstLine="540"/>
        <w:jc w:val="both"/>
      </w:pPr>
      <w:r>
        <w:rPr>
          <w:sz w:val="20"/>
        </w:rPr>
        <w:t xml:space="preserve">Специалист министерства, ответственный за предоставление государственной услуги, проверяет поступившее заявление и прилагаемые к нему документы на наличие или отсутствие оснований, указанных в </w:t>
      </w:r>
      <w:hyperlink w:history="0" w:anchor="P131" w:tooltip="2.10. Перечень оснований для возврата заявления без рассмотрения.">
        <w:r>
          <w:rPr>
            <w:sz w:val="20"/>
            <w:color w:val="0000ff"/>
          </w:rPr>
          <w:t xml:space="preserve">подразделе 2.10</w:t>
        </w:r>
      </w:hyperlink>
      <w:r>
        <w:rPr>
          <w:sz w:val="20"/>
        </w:rPr>
        <w:t xml:space="preserve"> настоящего Административного регламента, для возврата заявления и прилагаемых к нему документов без рассмотрения.</w:t>
      </w:r>
    </w:p>
    <w:p>
      <w:pPr>
        <w:pStyle w:val="0"/>
        <w:spacing w:before="200" w:line-rule="auto"/>
        <w:ind w:firstLine="540"/>
        <w:jc w:val="both"/>
      </w:pPr>
      <w:r>
        <w:rPr>
          <w:sz w:val="20"/>
        </w:rPr>
        <w:t xml:space="preserve">При наличии по результатам рассмотрения заявления и прилагаемых к нему документов и документов, поступивших в порядке межведомственного взаимодействия, оснований для возврата заявления и прилагаемых к нему документов без рассмотрения специалист министерства, ответственный за предоставление государственной услуги, обеспечивает подготовку, подписание уполномоченным должностным лицом министерства письма о возврате заявления и прилагаемых документов без рассмотрения с указанием причин возврата и переходит к выполнению административной процедуры, предусмотренной </w:t>
      </w:r>
      <w:hyperlink w:history="0" w:anchor="P257" w:tooltip="3.6. Описание последовательности административных действий при направлении (выдаче) заявителю письма о возврате заявления и прилагаемых к нему документов без рассмотрения, результата предоставления государственной услуги.">
        <w:r>
          <w:rPr>
            <w:sz w:val="20"/>
            <w:color w:val="0000ff"/>
          </w:rPr>
          <w:t xml:space="preserve">подразделом 3.6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Максимальный срок подготовки письма о возврате заявления и прилагаемых к нему документов без рассмотрения не может превышать 10 календарных дней со дня приема (получения) заявления.</w:t>
      </w:r>
    </w:p>
    <w:p>
      <w:pPr>
        <w:pStyle w:val="0"/>
        <w:spacing w:before="200" w:line-rule="auto"/>
        <w:ind w:firstLine="540"/>
        <w:jc w:val="both"/>
      </w:pPr>
      <w:r>
        <w:rPr>
          <w:sz w:val="20"/>
        </w:rPr>
        <w:t xml:space="preserve">При отсутствии оснований для возврата заявления и прилагаемых к нему документов без рассмотрения специалист министерства, ответственный за предоставление государственной услуги, осуществляет административные действия по установлению наличия или отсутствия оснований, предусмотренных в </w:t>
      </w:r>
      <w:hyperlink w:history="0" w:anchor="P139" w:tooltip="2.12. Исчерпывающий перечень оснований для отказа в предоставлении государственной услуги.">
        <w:r>
          <w:rPr>
            <w:sz w:val="20"/>
            <w:color w:val="0000ff"/>
          </w:rPr>
          <w:t xml:space="preserve">подразделе 2.12</w:t>
        </w:r>
      </w:hyperlink>
      <w:r>
        <w:rPr>
          <w:sz w:val="20"/>
        </w:rPr>
        <w:t xml:space="preserve"> настоящего Административного регламента, для отказа в предварительном согласовании предоставления земельного участка.</w:t>
      </w:r>
    </w:p>
    <w:p>
      <w:pPr>
        <w:pStyle w:val="0"/>
        <w:spacing w:before="200" w:line-rule="auto"/>
        <w:ind w:firstLine="540"/>
        <w:jc w:val="both"/>
      </w:pPr>
      <w:r>
        <w:rPr>
          <w:sz w:val="20"/>
        </w:rPr>
        <w:t xml:space="preserve">После выполнения административных действий по установлению наличия или отсутствия оснований для отказа в предоставлении государственной услуги специалист министерства, ответственный за предоставление государственной услуги, переходит к административной процедуре по подготовке и принятию решения 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w:t>
      </w:r>
    </w:p>
    <w:p>
      <w:pPr>
        <w:pStyle w:val="0"/>
        <w:spacing w:before="200" w:line-rule="auto"/>
        <w:ind w:firstLine="540"/>
        <w:jc w:val="both"/>
      </w:pPr>
      <w:r>
        <w:rPr>
          <w:sz w:val="20"/>
        </w:rPr>
        <w:t xml:space="preserve">Максимальный срок административной процедуры рассмотрения заявления и прилагаемых документов не может превышать 14 календарных дней со дня регистрации заявления.</w:t>
      </w:r>
    </w:p>
    <w:p>
      <w:pPr>
        <w:pStyle w:val="0"/>
        <w:spacing w:before="200" w:line-rule="auto"/>
        <w:ind w:firstLine="540"/>
        <w:jc w:val="both"/>
      </w:pPr>
      <w:r>
        <w:rPr>
          <w:sz w:val="20"/>
        </w:rPr>
        <w:t xml:space="preserve">В случае если требуется утверждение схемы, в соответствии с которой предстоит образовать земельный участок, указанный в заявлении, и которая подлежит согласованию в соответствии со </w:t>
      </w:r>
      <w:hyperlink w:history="0" r:id="rId33" w:tooltip="Федеральный закон от 25.10.2001 N 137-ФЗ (ред. от 14.02.2024) &quot;О введении в действие Земельного кодекса Российской Федерации&quot; {КонсультантПлюс}">
        <w:r>
          <w:rPr>
            <w:sz w:val="20"/>
            <w:color w:val="0000ff"/>
          </w:rPr>
          <w:t xml:space="preserve">статьей 3.5</w:t>
        </w:r>
      </w:hyperlink>
      <w:r>
        <w:rPr>
          <w:sz w:val="20"/>
        </w:rPr>
        <w:t xml:space="preserve"> Федерального закона от 25.10.2001 N 137-ФЗ "О введении в действие Земельного кодекса Российской Федерации", при отсутствии оснований для возврата заявления и прилагаемых к нему документов без рассмотрения, специалист министерства, ответственный за предоставление государственной услуги, направляет схему в министерство лесного хозяйства Кировской области для согласования. В течение 3 дней специалист министерства, ответственный за предоставление государственной услуги, уведомляет заявителя о продлении срока предоставления государственной услуги по телефону или посредством электронной почты.</w:t>
      </w:r>
    </w:p>
    <w:bookmarkStart w:id="250" w:name="P250"/>
    <w:bookmarkEnd w:id="250"/>
    <w:p>
      <w:pPr>
        <w:pStyle w:val="2"/>
        <w:spacing w:before="200" w:line-rule="auto"/>
        <w:outlineLvl w:val="2"/>
        <w:ind w:firstLine="540"/>
        <w:jc w:val="both"/>
      </w:pPr>
      <w:r>
        <w:rPr>
          <w:sz w:val="20"/>
        </w:rPr>
        <w:t xml:space="preserve">3.5. Описание последовательности административных действий при подготовке и принятии решения 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w:t>
      </w:r>
    </w:p>
    <w:p>
      <w:pPr>
        <w:pStyle w:val="0"/>
        <w:spacing w:before="200" w:line-rule="auto"/>
        <w:ind w:firstLine="540"/>
        <w:jc w:val="both"/>
      </w:pPr>
      <w:r>
        <w:rPr>
          <w:sz w:val="20"/>
        </w:rPr>
        <w:t xml:space="preserve">Основанием для начала административной процедуры является установление наличия или отсутствия оснований для отказа в предварительном согласовании предоставления земельного участка.</w:t>
      </w:r>
    </w:p>
    <w:p>
      <w:pPr>
        <w:pStyle w:val="0"/>
        <w:spacing w:before="200" w:line-rule="auto"/>
        <w:ind w:firstLine="540"/>
        <w:jc w:val="both"/>
      </w:pPr>
      <w:r>
        <w:rPr>
          <w:sz w:val="20"/>
        </w:rPr>
        <w:t xml:space="preserve">Административная процедура по подготовке и принятию решения 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 включает в себя:</w:t>
      </w:r>
    </w:p>
    <w:p>
      <w:pPr>
        <w:pStyle w:val="0"/>
        <w:spacing w:before="200" w:line-rule="auto"/>
        <w:ind w:firstLine="540"/>
        <w:jc w:val="both"/>
      </w:pPr>
      <w:r>
        <w:rPr>
          <w:sz w:val="20"/>
        </w:rPr>
        <w:t xml:space="preserve">подготовку специалистом министерства, ответственным за предоставление государственной услуги, проекта решения о предварительном согласовании предоставления земельного участка либо подготовку письма об отказе в предварительном согласовании предоставления земельного участка;</w:t>
      </w:r>
    </w:p>
    <w:p>
      <w:pPr>
        <w:pStyle w:val="0"/>
        <w:spacing w:before="200" w:line-rule="auto"/>
        <w:ind w:firstLine="540"/>
        <w:jc w:val="both"/>
      </w:pPr>
      <w:r>
        <w:rPr>
          <w:sz w:val="20"/>
        </w:rPr>
        <w:t xml:space="preserve">согласование в установленном порядке должностными лицами министерства и подписание министром имущественных отношений Кировской области (далее - министр), лицом, его замещающим, или иным уполномоченным лицом решения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w:t>
      </w:r>
    </w:p>
    <w:p>
      <w:pPr>
        <w:pStyle w:val="0"/>
        <w:spacing w:before="200" w:line-rule="auto"/>
        <w:ind w:firstLine="540"/>
        <w:jc w:val="both"/>
      </w:pPr>
      <w:r>
        <w:rPr>
          <w:sz w:val="20"/>
        </w:rPr>
        <w:t xml:space="preserve">Результатом выполнения административной процедуры является передача подписанного решения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 специалисту министерства, ответственному за регистрацию исходящей корреспонденции.</w:t>
      </w:r>
    </w:p>
    <w:p>
      <w:pPr>
        <w:pStyle w:val="0"/>
        <w:spacing w:before="200" w:line-rule="auto"/>
        <w:ind w:firstLine="540"/>
        <w:jc w:val="both"/>
      </w:pPr>
      <w:r>
        <w:rPr>
          <w:sz w:val="20"/>
        </w:rPr>
        <w:t xml:space="preserve">Максимальный срок завершения выполнения административной процедуры не может превышать 18 календарных дней с даты, следующей за днем регистрации заявления.</w:t>
      </w:r>
    </w:p>
    <w:bookmarkStart w:id="257" w:name="P257"/>
    <w:bookmarkEnd w:id="257"/>
    <w:p>
      <w:pPr>
        <w:pStyle w:val="2"/>
        <w:spacing w:before="200" w:line-rule="auto"/>
        <w:outlineLvl w:val="2"/>
        <w:ind w:firstLine="540"/>
        <w:jc w:val="both"/>
      </w:pPr>
      <w:r>
        <w:rPr>
          <w:sz w:val="20"/>
        </w:rPr>
        <w:t xml:space="preserve">3.6. Описание последовательности административных действий при направлении (выдаче) заявителю письма о возврате заявления и прилагаемых к нему документов без рассмотрения, результата предоставления государственной услуги.</w:t>
      </w:r>
    </w:p>
    <w:p>
      <w:pPr>
        <w:pStyle w:val="0"/>
        <w:spacing w:before="200" w:line-rule="auto"/>
        <w:ind w:firstLine="540"/>
        <w:jc w:val="both"/>
      </w:pPr>
      <w:r>
        <w:rPr>
          <w:sz w:val="20"/>
        </w:rPr>
        <w:t xml:space="preserve">Основанием для начала выполнения административной процедуры по направлению (выдаче) заявителю письма о возврате заявления и прилагаемых к нему документов без рассмотрения, направления результата предоставления государственной услуги: решения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 - является поступление специалисту министерства, ответственному за регистрацию исходящей корреспонденции, документов, указанных в </w:t>
      </w:r>
      <w:hyperlink w:history="0" w:anchor="P250" w:tooltip="3.5. Описание последовательности административных действий при подготовке и принятии решения 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
        <w:r>
          <w:rPr>
            <w:sz w:val="20"/>
            <w:color w:val="0000ff"/>
          </w:rPr>
          <w:t xml:space="preserve">подразделе 3.5</w:t>
        </w:r>
      </w:hyperlink>
      <w:r>
        <w:rPr>
          <w:sz w:val="20"/>
        </w:rPr>
        <w:t xml:space="preserve"> настоящего Административного регламента (далее - результат предоставления государственной услуги) или письма о возврате заявления и прилагаемых к нему документов без рассмотрения.</w:t>
      </w:r>
    </w:p>
    <w:p>
      <w:pPr>
        <w:pStyle w:val="0"/>
        <w:spacing w:before="200" w:line-rule="auto"/>
        <w:ind w:firstLine="540"/>
        <w:jc w:val="both"/>
      </w:pPr>
      <w:r>
        <w:rPr>
          <w:sz w:val="20"/>
        </w:rPr>
        <w:t xml:space="preserve">Специалист министерства, ответственный за регистрацию исходящей корреспонденции, обеспечивает регистрацию письма о возврате заявления и прилагаемых к нему документов без рассмотрения или результата предоставления государственной услуги.</w:t>
      </w:r>
    </w:p>
    <w:p>
      <w:pPr>
        <w:pStyle w:val="0"/>
        <w:spacing w:before="200" w:line-rule="auto"/>
        <w:ind w:firstLine="540"/>
        <w:jc w:val="both"/>
      </w:pPr>
      <w:r>
        <w:rPr>
          <w:sz w:val="20"/>
        </w:rPr>
        <w:t xml:space="preserve">В случае если заявителем указан способ получения результата предоставления государственной услуги почтовым отправлением, специалист министерства, ответственный за регистрацию исходящей корреспонденции, обеспечивает отправку результата предоставления государственной услуги почтовым отправлением.</w:t>
      </w:r>
    </w:p>
    <w:p>
      <w:pPr>
        <w:pStyle w:val="0"/>
        <w:spacing w:before="200" w:line-rule="auto"/>
        <w:ind w:firstLine="540"/>
        <w:jc w:val="both"/>
      </w:pPr>
      <w:r>
        <w:rPr>
          <w:sz w:val="20"/>
        </w:rPr>
        <w:t xml:space="preserve">В случае если заявителем указан способ получения результата предоставления государственной услуги при личном обращении, специалист министерства, ответственный за регистрацию исходящей корреспонденции, передает результат предоставления государственной услуги специалисту министерства, ответственному за предоставление государственной услуги, который сообщает заявителю или уполномоченному им представителю о готовности результата предоставления государственной услуги по номеру телефона и (или) адресу электронной почты, указанным в заявлении.</w:t>
      </w:r>
    </w:p>
    <w:p>
      <w:pPr>
        <w:pStyle w:val="0"/>
        <w:spacing w:before="200" w:line-rule="auto"/>
        <w:ind w:firstLine="540"/>
        <w:jc w:val="both"/>
      </w:pPr>
      <w:r>
        <w:rPr>
          <w:sz w:val="20"/>
        </w:rPr>
        <w:t xml:space="preserve">При личном обращении заявителя либо его представителя в министерство специалист министерства, ответственный за предоставление государственной услуги, выдает заявителю (представителю заявителя) результат предоставления государственной услуги при предъявлении документов, удостоверяющих личность и подтверждающих полномочия на получение результата (при получении результата представителем заявителя). Получение заявителем (представителем заявителя) результата предоставления государственной услуги подтверждается путем проставления на втором экземпляре результата предоставления государственной услуги отметки о получении, содержащей дату получения, фамилию и инициалы, подпись заявителя (представителя заявителя).</w:t>
      </w:r>
    </w:p>
    <w:p>
      <w:pPr>
        <w:pStyle w:val="0"/>
        <w:spacing w:before="200" w:line-rule="auto"/>
        <w:ind w:firstLine="540"/>
        <w:jc w:val="both"/>
      </w:pPr>
      <w:r>
        <w:rPr>
          <w:sz w:val="20"/>
        </w:rPr>
        <w:t xml:space="preserve">Результатом выполнения административной процедуры является направление результата предоставления государственной услуги почтовым отправлением или уведомление заявителя по номеру телефона и (или) адресу электронной почты, указанным в заявлении, о возможности получения результата предоставления государственной услуги при личном обращении. Срок хранения результата предоставления государственной услуги, о готовности которых заявитель проинформирован по телефону или посредством электронной почты, составляет 10 календарных дней. По истечении указанного срока результат предоставления государственной услуги направляется заявителю почтовым отправлением.</w:t>
      </w:r>
    </w:p>
    <w:p>
      <w:pPr>
        <w:pStyle w:val="0"/>
        <w:spacing w:before="200" w:line-rule="auto"/>
        <w:ind w:firstLine="540"/>
        <w:jc w:val="both"/>
      </w:pPr>
      <w:r>
        <w:rPr>
          <w:sz w:val="20"/>
        </w:rPr>
        <w:t xml:space="preserve">Максимальный срок выполнения административной процедуры не может превышать 1 календарный день с момента поступления специалисту министерства, ответственному за предоставление государственной услуги, либо специалисту министерства, ответственному за регистрацию исходящей корреспонденции, письма о возврате заявления и прилагаемых к нему документов без рассмотрения, результата предоставления государственной услуги. Срок выдачи результата предоставления государственной услуги не включается в срок предоставления государственной услуги, указанный в </w:t>
      </w:r>
      <w:hyperlink w:history="0" w:anchor="P82" w:tooltip="2.4. Срок предоставления государственной услуги.">
        <w:r>
          <w:rPr>
            <w:sz w:val="20"/>
            <w:color w:val="0000ff"/>
          </w:rPr>
          <w:t xml:space="preserve">подразделе 2.4</w:t>
        </w:r>
      </w:hyperlink>
      <w:r>
        <w:rPr>
          <w:sz w:val="20"/>
        </w:rPr>
        <w:t xml:space="preserve"> настоящего Административного регламента.</w:t>
      </w:r>
    </w:p>
    <w:p>
      <w:pPr>
        <w:pStyle w:val="2"/>
        <w:spacing w:before="200" w:line-rule="auto"/>
        <w:outlineLvl w:val="2"/>
        <w:ind w:firstLine="540"/>
        <w:jc w:val="both"/>
      </w:pPr>
      <w:r>
        <w:rPr>
          <w:sz w:val="20"/>
        </w:rPr>
        <w:t xml:space="preserve">3.7. Порядок осуществления административных процедур (действий) в электронной форме, в том числе с использованием Единого портала и регионального портала.</w:t>
      </w:r>
    </w:p>
    <w:p>
      <w:pPr>
        <w:pStyle w:val="0"/>
        <w:spacing w:before="200" w:line-rule="auto"/>
        <w:ind w:firstLine="540"/>
        <w:jc w:val="both"/>
      </w:pPr>
      <w:r>
        <w:rPr>
          <w:sz w:val="20"/>
        </w:rPr>
        <w:t xml:space="preserve">Информация о государственной услуге, о порядке и сроках предоставления государственной услуги размещается на Едином портале или региональном портале.</w:t>
      </w:r>
    </w:p>
    <w:p>
      <w:pPr>
        <w:pStyle w:val="0"/>
        <w:spacing w:before="200" w:line-rule="auto"/>
        <w:ind w:firstLine="540"/>
        <w:jc w:val="both"/>
      </w:pPr>
      <w:r>
        <w:rPr>
          <w:sz w:val="20"/>
        </w:rPr>
        <w:t xml:space="preserve">В электронной форме уведомление о приеме заявления и прилагаемых к нему документов, информация о ходе выполнения запроса о предоставлении государственной услуги, о результате предоставления государственной услуги направляются заявителю в раздел "Личный кабинет" на Едином портале.</w:t>
      </w:r>
    </w:p>
    <w:p>
      <w:pPr>
        <w:pStyle w:val="0"/>
        <w:spacing w:before="200" w:line-rule="auto"/>
        <w:ind w:firstLine="540"/>
        <w:jc w:val="both"/>
      </w:pPr>
      <w:r>
        <w:rPr>
          <w:sz w:val="20"/>
        </w:rPr>
        <w:t xml:space="preserve">Подача заявления и прилагаемых к нему документов осуществляется через Единый портал путем последовательного заполнения всех предлагаемых полей и форм, прикрепления необходимых для предоставления государственной услуги документов в электронной форме.</w:t>
      </w:r>
    </w:p>
    <w:p>
      <w:pPr>
        <w:pStyle w:val="0"/>
        <w:spacing w:before="200" w:line-rule="auto"/>
        <w:ind w:firstLine="540"/>
        <w:jc w:val="both"/>
      </w:pPr>
      <w:r>
        <w:rPr>
          <w:sz w:val="20"/>
        </w:rPr>
        <w:t xml:space="preserve">В случае подачи заявления и прилагаемых к нему документов через Единый портал необходимые для предоставления государственной услуги документы прикрепляются в виде электронных образов и подписываются простой электронной подписью.</w:t>
      </w:r>
    </w:p>
    <w:p>
      <w:pPr>
        <w:pStyle w:val="0"/>
        <w:spacing w:before="200" w:line-rule="auto"/>
        <w:ind w:firstLine="540"/>
        <w:jc w:val="both"/>
      </w:pPr>
      <w:r>
        <w:rPr>
          <w:sz w:val="20"/>
        </w:rPr>
        <w:t xml:space="preserve">3.7.1. Основанием для начала предоставления государственной услуги в электронной форме является поступление заявления и прилагаемых к нему документов через программные и технические средства в единой системе межведомственного электронного взаимодействия. Специалист министерства, ответственный за предоставление услуги в электронной форме, распечатывает поступившее заявление и прилагаемые к нему документы и передает их специалисту министерства, ответственному за регистрацию входящей корреспонденции, для регистрации в системе электронного документооборота в порядке, предусмотренном </w:t>
      </w:r>
      <w:hyperlink w:history="0" w:anchor="P228" w:tooltip="3.2. Описание последовательности административных действий при приеме (получении) и регистрации заявления и прилагаемых к нему документов.">
        <w:r>
          <w:rPr>
            <w:sz w:val="20"/>
            <w:color w:val="0000ff"/>
          </w:rPr>
          <w:t xml:space="preserve">подразделом 3.2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3.7.2. Последовательность действий при рассмотрении заявления и прилагаемых к нему документов, подготовке решения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 указаны в </w:t>
      </w:r>
      <w:hyperlink w:history="0" w:anchor="P235" w:tooltip="3.3. Описание последовательности административных действий при осуществлении межведомственного информационного взаимодействия.">
        <w:r>
          <w:rPr>
            <w:sz w:val="20"/>
            <w:color w:val="0000ff"/>
          </w:rPr>
          <w:t xml:space="preserve">подразделах 3.3</w:t>
        </w:r>
      </w:hyperlink>
      <w:r>
        <w:rPr>
          <w:sz w:val="20"/>
        </w:rPr>
        <w:t xml:space="preserve"> - </w:t>
      </w:r>
      <w:hyperlink w:history="0" w:anchor="P257" w:tooltip="3.6. Описание последовательности административных действий при направлении (выдаче) заявителю письма о возврате заявления и прилагаемых к нему документов без рассмотрения, результата предоставления государственной услуги.">
        <w:r>
          <w:rPr>
            <w:sz w:val="20"/>
            <w:color w:val="0000ff"/>
          </w:rPr>
          <w:t xml:space="preserve">3.6</w:t>
        </w:r>
      </w:hyperlink>
      <w:r>
        <w:rPr>
          <w:sz w:val="20"/>
        </w:rPr>
        <w:t xml:space="preserve"> настоящего Административного регламента.</w:t>
      </w:r>
    </w:p>
    <w:bookmarkStart w:id="272" w:name="P272"/>
    <w:bookmarkEnd w:id="272"/>
    <w:p>
      <w:pPr>
        <w:pStyle w:val="2"/>
        <w:spacing w:before="200" w:line-rule="auto"/>
        <w:outlineLvl w:val="2"/>
        <w:ind w:firstLine="540"/>
        <w:jc w:val="both"/>
      </w:pPr>
      <w:r>
        <w:rPr>
          <w:sz w:val="20"/>
        </w:rPr>
        <w:t xml:space="preserve">3.8. Порядок исправления допущенных опечаток и (или)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В случае выявления заявителем в полученном результате предоставления государственной услуги опечаток и (или) ошибок заявитель представляет в министерство обращение об исправлении таких опечаток и (или) ошибок (далее - обращение об исправлении ошибок).</w:t>
      </w:r>
    </w:p>
    <w:p>
      <w:pPr>
        <w:pStyle w:val="0"/>
        <w:spacing w:before="200" w:line-rule="auto"/>
        <w:ind w:firstLine="540"/>
        <w:jc w:val="both"/>
      </w:pPr>
      <w:r>
        <w:rPr>
          <w:sz w:val="20"/>
        </w:rPr>
        <w:t xml:space="preserve">Рассмотрение обращения об исправлении ошибок осуществляется в срок, не превышающий 5 рабочих дней со дня его регистрации в министерстве. О результатах рассмотрения заявитель уведомляется в письменном виде.</w:t>
      </w:r>
    </w:p>
    <w:p>
      <w:pPr>
        <w:pStyle w:val="0"/>
        <w:spacing w:before="200" w:line-rule="auto"/>
        <w:ind w:firstLine="540"/>
        <w:jc w:val="both"/>
      </w:pPr>
      <w:r>
        <w:rPr>
          <w:sz w:val="20"/>
        </w:rPr>
        <w:t xml:space="preserve">В случае выявления допущенных опечаток и (или) ошибок специалист министерства, ответственный за предоставление государственной услуги,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pPr>
        <w:pStyle w:val="2"/>
        <w:spacing w:before="200" w:line-rule="auto"/>
        <w:outlineLvl w:val="2"/>
        <w:ind w:firstLine="540"/>
        <w:jc w:val="both"/>
      </w:pPr>
      <w:r>
        <w:rPr>
          <w:sz w:val="20"/>
        </w:rPr>
        <w:t xml:space="preserve">3.9. Порядок отзыва заявления о предварительном согласовании предоставления земельного участка.</w:t>
      </w:r>
    </w:p>
    <w:p>
      <w:pPr>
        <w:pStyle w:val="0"/>
        <w:spacing w:before="200" w:line-rule="auto"/>
        <w:ind w:firstLine="540"/>
        <w:jc w:val="both"/>
      </w:pPr>
      <w:r>
        <w:rPr>
          <w:sz w:val="20"/>
        </w:rPr>
        <w:t xml:space="preserve">Заявитель имеет право отказаться от предоставления ему государственной услуги на любом этапе (в процессе выполнения любой административной процедуры), направив в министерство обращение об отзыве заявления о предварительном согласовании предоставления земельного участка (далее - обращение об отзыве).</w:t>
      </w:r>
    </w:p>
    <w:p>
      <w:pPr>
        <w:pStyle w:val="0"/>
        <w:spacing w:before="200" w:line-rule="auto"/>
        <w:ind w:firstLine="540"/>
        <w:jc w:val="both"/>
      </w:pPr>
      <w:r>
        <w:rPr>
          <w:sz w:val="20"/>
        </w:rPr>
        <w:t xml:space="preserve">Обращение об отзыве может быть подано через МФЦ, а также направлено непосредственно в министерство.</w:t>
      </w:r>
    </w:p>
    <w:p>
      <w:pPr>
        <w:pStyle w:val="0"/>
        <w:spacing w:before="200" w:line-rule="auto"/>
        <w:ind w:firstLine="540"/>
        <w:jc w:val="both"/>
      </w:pPr>
      <w:r>
        <w:rPr>
          <w:sz w:val="20"/>
        </w:rPr>
        <w:t xml:space="preserve">При поступлении обращения об отзыве предоставление государственной услуги прекращается.</w:t>
      </w:r>
    </w:p>
    <w:p>
      <w:pPr>
        <w:pStyle w:val="0"/>
        <w:spacing w:before="200" w:line-rule="auto"/>
        <w:ind w:firstLine="540"/>
        <w:jc w:val="both"/>
      </w:pPr>
      <w:r>
        <w:rPr>
          <w:sz w:val="20"/>
        </w:rPr>
        <w:t xml:space="preserve">В связи с обращением об отзыве заявление и прилагаемые к нему документы, поступившие посредством почты или через МФЦ, направляются с сопроводительным письмом о возврате без рассмотрения заявления с прилагаемыми к нему документами в адрес заявителя в течение 10 рабочих дней с момента регистрации в министерстве обращения об отзыве.</w:t>
      </w:r>
    </w:p>
    <w:p>
      <w:pPr>
        <w:pStyle w:val="2"/>
        <w:spacing w:before="200" w:line-rule="auto"/>
        <w:outlineLvl w:val="1"/>
        <w:ind w:firstLine="540"/>
        <w:jc w:val="both"/>
      </w:pPr>
      <w:r>
        <w:rPr>
          <w:sz w:val="20"/>
        </w:rPr>
        <w:t xml:space="preserve">4.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МФЦ.</w:t>
      </w:r>
    </w:p>
    <w:p>
      <w:pPr>
        <w:pStyle w:val="2"/>
        <w:spacing w:before="200" w:line-rule="auto"/>
        <w:outlineLvl w:val="2"/>
        <w:ind w:firstLine="540"/>
        <w:jc w:val="both"/>
      </w:pPr>
      <w:r>
        <w:rPr>
          <w:sz w:val="20"/>
        </w:rPr>
        <w:t xml:space="preserve">4.1. Перечень административных процедур (действий), необходимых для предоставления государственной услуги, выполняемых МФЦ.</w:t>
      </w:r>
    </w:p>
    <w:p>
      <w:pPr>
        <w:pStyle w:val="0"/>
        <w:spacing w:before="200" w:line-rule="auto"/>
        <w:ind w:firstLine="540"/>
        <w:jc w:val="both"/>
      </w:pPr>
      <w:r>
        <w:rPr>
          <w:sz w:val="20"/>
        </w:rPr>
        <w:t xml:space="preserve">Перечень административных процедур (действий), необходимых для предоставления государственной услуги, выполняемых МФЦ, включает:</w:t>
      </w:r>
    </w:p>
    <w:p>
      <w:pPr>
        <w:pStyle w:val="0"/>
        <w:spacing w:before="200" w:line-rule="auto"/>
        <w:ind w:firstLine="540"/>
        <w:jc w:val="both"/>
      </w:pPr>
      <w:r>
        <w:rPr>
          <w:sz w:val="20"/>
        </w:rPr>
        <w:t xml:space="preserve">информирование заявителя о порядке предоставления государственной услуги в МФЦ;</w:t>
      </w:r>
    </w:p>
    <w:p>
      <w:pPr>
        <w:pStyle w:val="0"/>
        <w:spacing w:before="200" w:line-rule="auto"/>
        <w:ind w:firstLine="540"/>
        <w:jc w:val="both"/>
      </w:pPr>
      <w:r>
        <w:rPr>
          <w:sz w:val="20"/>
        </w:rPr>
        <w:t xml:space="preserve">прием и регистрацию заявления и прилагаемых к нему документов в МФЦ;</w:t>
      </w:r>
    </w:p>
    <w:p>
      <w:pPr>
        <w:pStyle w:val="0"/>
        <w:spacing w:before="200" w:line-rule="auto"/>
        <w:ind w:firstLine="540"/>
        <w:jc w:val="both"/>
      </w:pPr>
      <w:r>
        <w:rPr>
          <w:sz w:val="20"/>
        </w:rPr>
        <w:t xml:space="preserve">выдачу заявителю результата предоставления государственной услуги.</w:t>
      </w:r>
    </w:p>
    <w:p>
      <w:pPr>
        <w:pStyle w:val="2"/>
        <w:spacing w:before="200" w:line-rule="auto"/>
        <w:outlineLvl w:val="2"/>
        <w:ind w:firstLine="540"/>
        <w:jc w:val="both"/>
      </w:pPr>
      <w:r>
        <w:rPr>
          <w:sz w:val="20"/>
        </w:rPr>
        <w:t xml:space="preserve">4.2. Описание последовательности административных действий при информировании заявителя о порядке предоставления государственной услуги.</w:t>
      </w:r>
    </w:p>
    <w:p>
      <w:pPr>
        <w:pStyle w:val="0"/>
        <w:spacing w:before="200" w:line-rule="auto"/>
        <w:ind w:firstLine="540"/>
        <w:jc w:val="both"/>
      </w:pPr>
      <w:r>
        <w:rPr>
          <w:sz w:val="20"/>
        </w:rPr>
        <w:t xml:space="preserve">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 при личном посещении любого подразделения МФЦ, а также на официальном сайте МФЦ в сети "Интернет".</w:t>
      </w:r>
    </w:p>
    <w:p>
      <w:pPr>
        <w:pStyle w:val="0"/>
        <w:spacing w:before="200" w:line-rule="auto"/>
        <w:ind w:firstLine="540"/>
        <w:jc w:val="both"/>
      </w:pPr>
      <w:r>
        <w:rPr>
          <w:sz w:val="20"/>
        </w:rPr>
        <w:t xml:space="preserve">Заявителю предоставляется возможность записи на любые свободные для приема дату и время в пределах установленного графика приема граждан.</w:t>
      </w:r>
    </w:p>
    <w:p>
      <w:pPr>
        <w:pStyle w:val="0"/>
        <w:spacing w:before="200" w:line-rule="auto"/>
        <w:ind w:firstLine="540"/>
        <w:jc w:val="both"/>
      </w:pPr>
      <w:r>
        <w:rPr>
          <w:sz w:val="20"/>
        </w:rPr>
        <w:t xml:space="preserve">В случае несоответствия сведений, которые сообщил заявитель при предварительной записи, документам, представленным заявителем при приеме, предварительная запись аннулируется. Предварительная запись также аннулируется по истечении 15 минут при неявке заявителя к назначенному времени приема.</w:t>
      </w:r>
    </w:p>
    <w:p>
      <w:pPr>
        <w:pStyle w:val="2"/>
        <w:spacing w:before="200" w:line-rule="auto"/>
        <w:outlineLvl w:val="2"/>
        <w:ind w:firstLine="540"/>
        <w:jc w:val="both"/>
      </w:pPr>
      <w:r>
        <w:rPr>
          <w:sz w:val="20"/>
        </w:rPr>
        <w:t xml:space="preserve">4.3. Описание последовательности административных действий при приеме и регистрации заявления и прилагаемых к нему документов.</w:t>
      </w:r>
    </w:p>
    <w:p>
      <w:pPr>
        <w:pStyle w:val="0"/>
        <w:spacing w:before="200" w:line-rule="auto"/>
        <w:ind w:firstLine="540"/>
        <w:jc w:val="both"/>
      </w:pPr>
      <w:r>
        <w:rPr>
          <w:sz w:val="20"/>
        </w:rPr>
        <w:t xml:space="preserve">Основанием для начала выполнения административной процедуры по приему и регистрации заявления и прилагаемых к нему документов является личное обращение заявителя (представителя заявителя) с заявлением и прилагаемыми к нему документами (с предъявлением документа, удостоверяющего личность заявителя или его представителя, доверенности, уполномочивающей на представление интересов заявителя) к работнику МФЦ.</w:t>
      </w:r>
    </w:p>
    <w:p>
      <w:pPr>
        <w:pStyle w:val="0"/>
        <w:spacing w:before="200" w:line-rule="auto"/>
        <w:ind w:firstLine="540"/>
        <w:jc w:val="both"/>
      </w:pPr>
      <w:r>
        <w:rPr>
          <w:sz w:val="20"/>
        </w:rPr>
        <w:t xml:space="preserve">Работник МФЦ должен удостовериться в личности заявителя (представителя заявителя), проверить наличие документов, подтверждающих право действовать от имени заявителя.</w:t>
      </w:r>
    </w:p>
    <w:p>
      <w:pPr>
        <w:pStyle w:val="0"/>
        <w:spacing w:before="200" w:line-rule="auto"/>
        <w:ind w:firstLine="540"/>
        <w:jc w:val="both"/>
      </w:pPr>
      <w:r>
        <w:rPr>
          <w:sz w:val="20"/>
        </w:rPr>
        <w:t xml:space="preserve">Работник МФЦ устанавливает наличие оснований для отказа в приеме документов, указанных в </w:t>
      </w:r>
      <w:hyperlink w:history="0" w:anchor="P124" w:tooltip="2.9. Исчерпывающий перечень оснований для отказа в приеме документов, необходимых для предоставления государственной услуги.">
        <w:r>
          <w:rPr>
            <w:sz w:val="20"/>
            <w:color w:val="0000ff"/>
          </w:rPr>
          <w:t xml:space="preserve">подразделе 2.9</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При наличии оснований для отказа в приеме заявления и прилагаемых к нему документов работник МФЦ разъясняет заявителю причины отказа, предлагает их устранить. В случае невозможности устранения причин отказа в приеме заявления и прилагаемых к нему документов непосредственно при приеме заявления и прилагаемых к нему документов работник МФЦ отказывает в приеме заявления и прилагаемых к нему документов и возвращает их заявителю.</w:t>
      </w:r>
    </w:p>
    <w:p>
      <w:pPr>
        <w:pStyle w:val="0"/>
        <w:spacing w:before="200" w:line-rule="auto"/>
        <w:ind w:firstLine="540"/>
        <w:jc w:val="both"/>
      </w:pPr>
      <w:r>
        <w:rPr>
          <w:sz w:val="20"/>
        </w:rPr>
        <w:t xml:space="preserve">Порядок и сроки передачи МФЦ в министерство заявления и прилагаемых к нему документов, полученных от заявителя, определяются соглашением о взаимодействии, заключенным между министерством и МФЦ.</w:t>
      </w:r>
    </w:p>
    <w:p>
      <w:pPr>
        <w:pStyle w:val="0"/>
        <w:spacing w:before="200" w:line-rule="auto"/>
        <w:ind w:firstLine="540"/>
        <w:jc w:val="both"/>
      </w:pPr>
      <w:r>
        <w:rPr>
          <w:sz w:val="20"/>
        </w:rPr>
        <w:t xml:space="preserve">Результатом выполнения административной процедуры является регистрация поступившего заявления и прилагаемых к нему документов и их передача в министерство или отказ в приеме заявления и прилагаемых к нему документов.</w:t>
      </w:r>
    </w:p>
    <w:p>
      <w:pPr>
        <w:pStyle w:val="0"/>
        <w:spacing w:before="200" w:line-rule="auto"/>
        <w:ind w:firstLine="540"/>
        <w:jc w:val="both"/>
      </w:pPr>
      <w:r>
        <w:rPr>
          <w:sz w:val="20"/>
        </w:rPr>
        <w:t xml:space="preserve">Максимальный срок выполнения административной процедуры - 30 минут.</w:t>
      </w:r>
    </w:p>
    <w:p>
      <w:pPr>
        <w:pStyle w:val="2"/>
        <w:spacing w:before="200" w:line-rule="auto"/>
        <w:outlineLvl w:val="2"/>
        <w:ind w:firstLine="540"/>
        <w:jc w:val="both"/>
      </w:pPr>
      <w:r>
        <w:rPr>
          <w:sz w:val="20"/>
        </w:rPr>
        <w:t xml:space="preserve">4.4. Описание последовательности административных действий при выдаче заявителю результата предоставления государственной услуги.</w:t>
      </w:r>
    </w:p>
    <w:p>
      <w:pPr>
        <w:pStyle w:val="0"/>
        <w:spacing w:before="200" w:line-rule="auto"/>
        <w:ind w:firstLine="540"/>
        <w:jc w:val="both"/>
      </w:pPr>
      <w:r>
        <w:rPr>
          <w:sz w:val="20"/>
        </w:rPr>
        <w:t xml:space="preserve">Основанием для начала выполнения административной процедуры по выдаче заявителю результата предоставления государственной услуги является поступление в МФЦ из министерства документов, являющихся результатом предоставления государственной услуги.</w:t>
      </w:r>
    </w:p>
    <w:p>
      <w:pPr>
        <w:pStyle w:val="0"/>
        <w:spacing w:before="200" w:line-rule="auto"/>
        <w:ind w:firstLine="540"/>
        <w:jc w:val="both"/>
      </w:pPr>
      <w:r>
        <w:rPr>
          <w:sz w:val="20"/>
        </w:rPr>
        <w:t xml:space="preserve">Выдача результата предоставления государственной услуги в МФЦ осуществляется работником МФЦ после предварительного уведомления заявителя о готовности результата предоставления государственной услуги посредством телефонной связи.</w:t>
      </w:r>
    </w:p>
    <w:p>
      <w:pPr>
        <w:pStyle w:val="0"/>
        <w:spacing w:before="200" w:line-rule="auto"/>
        <w:ind w:firstLine="540"/>
        <w:jc w:val="both"/>
      </w:pPr>
      <w:r>
        <w:rPr>
          <w:sz w:val="20"/>
        </w:rPr>
        <w:t xml:space="preserve">Работник МФЦ осуществляет выдачу результата предоставления государственной услуги заявителю или представителю заявителя при предъявлении ими документа, удостоверяющего личность, и документа, подтверждающего полномочия представителя заявителя на получение результата предоставления государственной услуги.</w:t>
      </w:r>
    </w:p>
    <w:p>
      <w:pPr>
        <w:pStyle w:val="0"/>
        <w:spacing w:before="200" w:line-rule="auto"/>
        <w:ind w:firstLine="540"/>
        <w:jc w:val="both"/>
      </w:pPr>
      <w:r>
        <w:rPr>
          <w:sz w:val="20"/>
        </w:rPr>
        <w:t xml:space="preserve">Порядок и сроки передачи в МФЦ результата предоставления государственной услуги для выдачи заявителю определяются соглашением о взаимодействии, заключенным между министерством и МФЦ.</w:t>
      </w:r>
    </w:p>
    <w:p>
      <w:pPr>
        <w:pStyle w:val="0"/>
        <w:spacing w:before="200" w:line-rule="auto"/>
        <w:ind w:firstLine="540"/>
        <w:jc w:val="both"/>
      </w:pPr>
      <w:r>
        <w:rPr>
          <w:sz w:val="20"/>
        </w:rPr>
        <w:t xml:space="preserve">Результатом выполнения административной процедуры является выдача заявителю результата предоставления государственной услуги.</w:t>
      </w:r>
    </w:p>
    <w:p>
      <w:pPr>
        <w:pStyle w:val="0"/>
        <w:spacing w:before="200" w:line-rule="auto"/>
        <w:ind w:firstLine="540"/>
        <w:jc w:val="both"/>
      </w:pPr>
      <w:r>
        <w:rPr>
          <w:sz w:val="20"/>
        </w:rPr>
        <w:t xml:space="preserve">Максимальный срок выполнения административной процедуры - 10 минут.</w:t>
      </w:r>
    </w:p>
    <w:p>
      <w:pPr>
        <w:pStyle w:val="0"/>
        <w:spacing w:before="200" w:line-rule="auto"/>
        <w:ind w:firstLine="540"/>
        <w:jc w:val="both"/>
      </w:pPr>
      <w:r>
        <w:rPr>
          <w:sz w:val="20"/>
        </w:rPr>
        <w:t xml:space="preserve">Исправление допущенных опечаток и (или) ошибок в выданных в результате предоставления государственной услуги документах осуществляется в порядке, предусмотренном </w:t>
      </w:r>
      <w:hyperlink w:history="0" w:anchor="P272" w:tooltip="3.8. Порядок исправления допущенных опечаток и (или) ошибок в выданных в результате предоставления государственной услуги документах.">
        <w:r>
          <w:rPr>
            <w:sz w:val="20"/>
            <w:color w:val="0000ff"/>
          </w:rPr>
          <w:t xml:space="preserve">подразделом 3.8</w:t>
        </w:r>
      </w:hyperlink>
      <w:r>
        <w:rPr>
          <w:sz w:val="20"/>
        </w:rPr>
        <w:t xml:space="preserve"> настоящего Административного регламента.</w:t>
      </w:r>
    </w:p>
    <w:p>
      <w:pPr>
        <w:pStyle w:val="2"/>
        <w:spacing w:before="200" w:line-rule="auto"/>
        <w:outlineLvl w:val="1"/>
        <w:ind w:firstLine="540"/>
        <w:jc w:val="both"/>
      </w:pPr>
      <w:r>
        <w:rPr>
          <w:sz w:val="20"/>
        </w:rPr>
        <w:t xml:space="preserve">5. Формы контроля за предоставлением государственной услуги.</w:t>
      </w:r>
    </w:p>
    <w:p>
      <w:pPr>
        <w:pStyle w:val="2"/>
        <w:spacing w:before="200" w:line-rule="auto"/>
        <w:outlineLvl w:val="2"/>
        <w:ind w:firstLine="540"/>
        <w:jc w:val="both"/>
      </w:pPr>
      <w:r>
        <w:rPr>
          <w:sz w:val="20"/>
        </w:rPr>
        <w:t xml:space="preserve">5.1. Порядок осуществления текущего контроля.</w:t>
      </w:r>
    </w:p>
    <w:p>
      <w:pPr>
        <w:pStyle w:val="0"/>
        <w:spacing w:before="200" w:line-rule="auto"/>
        <w:ind w:firstLine="540"/>
        <w:jc w:val="both"/>
      </w:pPr>
      <w:r>
        <w:rPr>
          <w:sz w:val="20"/>
        </w:rPr>
        <w:t xml:space="preserve">Текущий контроль за соблюдением последовательности действий, определенных административными процедурами по предоставлению государственной услуги, и исполнением настоящего Административного регламента (далее - текущий контроль) осуществляется начальником структурного подразделения, на которое возложена обязанность по предоставлению государственной услуги, а в его отсутствие - заместителем министра, курирующим вопросы земельных отношений.</w:t>
      </w:r>
    </w:p>
    <w:p>
      <w:pPr>
        <w:pStyle w:val="0"/>
        <w:spacing w:before="200" w:line-rule="auto"/>
        <w:ind w:firstLine="540"/>
        <w:jc w:val="both"/>
      </w:pPr>
      <w:r>
        <w:rPr>
          <w:sz w:val="20"/>
        </w:rPr>
        <w:t xml:space="preserve">Полномочия должностных лиц на осуществление текущего контроля определяются в положениях о структурных подразделениях и должностных регламентах специалистов министерства.</w:t>
      </w:r>
    </w:p>
    <w:p>
      <w:pPr>
        <w:pStyle w:val="0"/>
        <w:spacing w:before="200" w:line-rule="auto"/>
        <w:ind w:firstLine="540"/>
        <w:jc w:val="both"/>
      </w:pPr>
      <w:r>
        <w:rPr>
          <w:sz w:val="20"/>
        </w:rPr>
        <w:t xml:space="preserve">Текущий контроль осуществляется путем проверки соблюдения и исполнения специалистом министерства, ответственным за предоставление государственной услуги, положений настоящего Административного регламента, установленных требований к заполнению, ведению и хранению документов.</w:t>
      </w:r>
    </w:p>
    <w:p>
      <w:pPr>
        <w:pStyle w:val="0"/>
        <w:spacing w:before="200" w:line-rule="auto"/>
        <w:ind w:firstLine="540"/>
        <w:jc w:val="both"/>
      </w:pPr>
      <w:r>
        <w:rPr>
          <w:sz w:val="20"/>
        </w:rPr>
        <w:t xml:space="preserve">В случае выявления нарушений требований настоящего Административного регламента начальник структурного подразделения вправе требовать устранения таких нарушений, давать устные указания и письменные предписания, обязательные для исполнения.</w:t>
      </w:r>
    </w:p>
    <w:p>
      <w:pPr>
        <w:pStyle w:val="2"/>
        <w:spacing w:before="200" w:line-rule="auto"/>
        <w:outlineLvl w:val="2"/>
        <w:ind w:firstLine="540"/>
        <w:jc w:val="both"/>
      </w:pPr>
      <w:r>
        <w:rPr>
          <w:sz w:val="20"/>
        </w:rPr>
        <w:t xml:space="preserve">5.2. Порядок и периодичность осуществления плановых и внеплановых проверок полноты и качества предоставления государственной услуги.</w:t>
      </w:r>
    </w:p>
    <w:p>
      <w:pPr>
        <w:pStyle w:val="0"/>
        <w:spacing w:before="200" w:line-rule="auto"/>
        <w:ind w:firstLine="540"/>
        <w:jc w:val="both"/>
      </w:pPr>
      <w:r>
        <w:rPr>
          <w:sz w:val="20"/>
        </w:rPr>
        <w:t xml:space="preserve">Проверки проводятся в целях контроля за полнотой и качеством предоставления государственной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w:t>
      </w:r>
    </w:p>
    <w:p>
      <w:pPr>
        <w:pStyle w:val="0"/>
        <w:spacing w:before="200" w:line-rule="auto"/>
        <w:ind w:firstLine="540"/>
        <w:jc w:val="both"/>
      </w:pPr>
      <w:r>
        <w:rPr>
          <w:sz w:val="20"/>
        </w:rPr>
        <w:t xml:space="preserve">Проверки могут быть плановыми и внеплановыми.</w:t>
      </w:r>
    </w:p>
    <w:p>
      <w:pPr>
        <w:pStyle w:val="0"/>
        <w:spacing w:before="200" w:line-rule="auto"/>
        <w:ind w:firstLine="540"/>
        <w:jc w:val="both"/>
      </w:pPr>
      <w:r>
        <w:rPr>
          <w:sz w:val="20"/>
        </w:rPr>
        <w:t xml:space="preserve">Плановые проверки осуществляются на основании правовых актов министерства. При плановых проверках рассматривается соблюдение порядка предоставления государственной услуги по всем заявлениям, поступившим в период, предусмотренный правовым актом о проверке.</w:t>
      </w:r>
    </w:p>
    <w:p>
      <w:pPr>
        <w:pStyle w:val="0"/>
        <w:spacing w:before="200" w:line-rule="auto"/>
        <w:ind w:firstLine="540"/>
        <w:jc w:val="both"/>
      </w:pPr>
      <w:r>
        <w:rPr>
          <w:sz w:val="20"/>
        </w:rPr>
        <w:t xml:space="preserve">Внеплановые проверки проводятся по конкретному обращению заявителя. При внеплановой проверке рассматривается соблюдение порядка предоставления государственной услуги, осуществляемой по заявлению данного заявителя.</w:t>
      </w:r>
    </w:p>
    <w:p>
      <w:pPr>
        <w:pStyle w:val="0"/>
        <w:spacing w:before="200" w:line-rule="auto"/>
        <w:ind w:firstLine="540"/>
        <w:jc w:val="both"/>
      </w:pPr>
      <w:r>
        <w:rPr>
          <w:sz w:val="20"/>
        </w:rPr>
        <w:t xml:space="preserve">Для проведения проверки создается комиссия, в состав которой включаются должностные лица и специалисты министерства.</w:t>
      </w:r>
    </w:p>
    <w:p>
      <w:pPr>
        <w:pStyle w:val="0"/>
        <w:spacing w:before="200" w:line-rule="auto"/>
        <w:ind w:firstLine="540"/>
        <w:jc w:val="both"/>
      </w:pPr>
      <w:r>
        <w:rPr>
          <w:sz w:val="20"/>
        </w:rPr>
        <w:t xml:space="preserve">Результаты проверки оформляются актом, в котором отмечаются выявленные недостатки и мероприятия по их устранению. Акт подписывают все члены комиссии.</w:t>
      </w:r>
    </w:p>
    <w:p>
      <w:pPr>
        <w:pStyle w:val="2"/>
        <w:spacing w:before="200" w:line-rule="auto"/>
        <w:outlineLvl w:val="2"/>
        <w:ind w:firstLine="540"/>
        <w:jc w:val="both"/>
      </w:pPr>
      <w:r>
        <w:rPr>
          <w:sz w:val="20"/>
        </w:rPr>
        <w:t xml:space="preserve">5.3. Ответственность должностных лиц министерства за решения и действия (бездействие), принимаемые (осуществляемые) ими в ходе предоставления государственной услуги.</w:t>
      </w:r>
    </w:p>
    <w:p>
      <w:pPr>
        <w:pStyle w:val="0"/>
        <w:spacing w:before="200" w:line-rule="auto"/>
        <w:ind w:firstLine="540"/>
        <w:jc w:val="both"/>
      </w:pPr>
      <w:r>
        <w:rPr>
          <w:sz w:val="20"/>
        </w:rPr>
        <w:t xml:space="preserve">Специалисты министерства, участвующие в предоставлении государственной услуги и осуществляющие контроль за ее предоставлением, несут персональную ответственность за соблюдение порядка и сроков предоставления государственной услуги, установленных настоящим Административным регламентом.</w:t>
      </w:r>
    </w:p>
    <w:p>
      <w:pPr>
        <w:pStyle w:val="0"/>
        <w:spacing w:before="200" w:line-rule="auto"/>
        <w:ind w:firstLine="540"/>
        <w:jc w:val="both"/>
      </w:pPr>
      <w:r>
        <w:rPr>
          <w:sz w:val="20"/>
        </w:rPr>
        <w:t xml:space="preserve">Специалисты министерства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pPr>
        <w:pStyle w:val="0"/>
        <w:spacing w:before="200" w:line-rule="auto"/>
        <w:ind w:firstLine="540"/>
        <w:jc w:val="both"/>
      </w:pPr>
      <w:r>
        <w:rPr>
          <w:sz w:val="20"/>
        </w:rPr>
        <w:t xml:space="preserve">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pPr>
        <w:pStyle w:val="2"/>
        <w:spacing w:before="200" w:line-rule="auto"/>
        <w:outlineLvl w:val="2"/>
        <w:ind w:firstLine="540"/>
        <w:jc w:val="both"/>
      </w:pPr>
      <w:r>
        <w:rPr>
          <w:sz w:val="20"/>
        </w:rPr>
        <w:t xml:space="preserve">5.4. Порядок и формы контроля за предоставлением государственной услуги со стороны граждан, их объединений и организаций.</w:t>
      </w:r>
    </w:p>
    <w:p>
      <w:pPr>
        <w:pStyle w:val="0"/>
        <w:spacing w:before="200" w:line-rule="auto"/>
        <w:ind w:firstLine="540"/>
        <w:jc w:val="both"/>
      </w:pPr>
      <w:r>
        <w:rPr>
          <w:sz w:val="20"/>
        </w:rPr>
        <w:t xml:space="preserve">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или Правительство Кировской области жалобы на нарушение должностными лицами порядка предоставления государственной услуги, повлекшее ее непредоставление или предоставление с нарушением срока, установленного настоящим Административным регламентом.</w:t>
      </w:r>
    </w:p>
    <w:p>
      <w:pPr>
        <w:pStyle w:val="0"/>
        <w:spacing w:before="200" w:line-rule="auto"/>
        <w:ind w:firstLine="540"/>
        <w:jc w:val="both"/>
      </w:pPr>
      <w:r>
        <w:rPr>
          <w:sz w:val="20"/>
        </w:rPr>
        <w:t xml:space="preserve">Граждане, их объединения и организации для осуществления контроля за предоставлением государственной услуги имеют право направлять в министерство или Правительство Кировской области индивидуальные или коллективные обращения с предложениями по совершенствованию порядка предоставления государственной услуги.</w:t>
      </w:r>
    </w:p>
    <w:p>
      <w:pPr>
        <w:pStyle w:val="0"/>
        <w:spacing w:before="200" w:line-rule="auto"/>
        <w:ind w:firstLine="540"/>
        <w:jc w:val="both"/>
      </w:pPr>
      <w:r>
        <w:rPr>
          <w:sz w:val="20"/>
        </w:rPr>
        <w:t xml:space="preserve">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pPr>
        <w:pStyle w:val="0"/>
        <w:spacing w:before="200" w:line-rule="auto"/>
        <w:ind w:firstLine="540"/>
        <w:jc w:val="both"/>
      </w:pPr>
      <w:r>
        <w:rPr>
          <w:sz w:val="20"/>
        </w:rPr>
        <w:t xml:space="preserve">Заявитель имеет право оценить качество предоставления государственной услуги в МФЦ посредством терминала электронной очереди, посредством опросного модуля, размещенного на официальном сайте МФЦ и сайте министерства, на специализированном сайте "Ваш контроль" (</w:t>
      </w:r>
      <w:r>
        <w:rPr>
          <w:sz w:val="20"/>
        </w:rPr>
        <w:t xml:space="preserve">http://www.vashkontrol.ru</w:t>
      </w:r>
      <w:r>
        <w:rPr>
          <w:sz w:val="20"/>
        </w:rPr>
        <w:t xml:space="preserve">), в разделе "Личный кабинет" Единого портала или принять участие в СМС-опросе.</w:t>
      </w:r>
    </w:p>
    <w:p>
      <w:pPr>
        <w:pStyle w:val="0"/>
        <w:spacing w:before="200" w:line-rule="auto"/>
        <w:ind w:firstLine="540"/>
        <w:jc w:val="both"/>
      </w:pPr>
      <w:r>
        <w:rPr>
          <w:sz w:val="20"/>
        </w:rPr>
        <w:t xml:space="preserve">В случае согласия заявителя на участие в оценке качества предоставления государственной услуги посредством СМС-опроса сотрудник МФЦ обеспечивает внесение абонентского номера мобильного телефона, представленного заявителем, в информационную систему, участвующую в оказании государственных услуг, для последующей передачи данных в автоматизированную информационную систему "Информационно-аналитическая система мониторинга качества услуг".</w:t>
      </w:r>
    </w:p>
    <w:p>
      <w:pPr>
        <w:pStyle w:val="2"/>
        <w:spacing w:before="200" w:line-rule="auto"/>
        <w:outlineLvl w:val="1"/>
        <w:ind w:firstLine="540"/>
        <w:jc w:val="both"/>
      </w:pPr>
      <w:r>
        <w:rPr>
          <w:sz w:val="20"/>
        </w:rPr>
        <w:t xml:space="preserve">6. Досудебный (внесудебный) порядок обжалования решений и действий (бездействия) органа, предоставляющего государственную услугу, его должностных лиц, государственных гражданских служащих Кировской области, предоставляющих государственную услугу, организаций, предусмотренных частью 1.1 статьи 16 Федерального закона от 27.07.2010 N 210-ФЗ, и их работников, а также МФЦ и их работников.</w:t>
      </w:r>
    </w:p>
    <w:p>
      <w:pPr>
        <w:pStyle w:val="2"/>
        <w:spacing w:before="200" w:line-rule="auto"/>
        <w:outlineLvl w:val="2"/>
        <w:ind w:firstLine="540"/>
        <w:jc w:val="both"/>
      </w:pPr>
      <w:r>
        <w:rPr>
          <w:sz w:val="20"/>
        </w:rPr>
        <w:t xml:space="preserve">6.1.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pPr>
        <w:pStyle w:val="0"/>
        <w:spacing w:before="200" w:line-rule="auto"/>
        <w:ind w:firstLine="540"/>
        <w:jc w:val="both"/>
      </w:pPr>
      <w:r>
        <w:rPr>
          <w:sz w:val="20"/>
        </w:rPr>
        <w:t xml:space="preserve">Заявитель имеет право подать жалобу на решения и (или) действия (бездействие) министерства и его должностных лиц, сотрудников МФЦ при предоставлении государственной услуги (далее - жалоба).</w:t>
      </w:r>
    </w:p>
    <w:p>
      <w:pPr>
        <w:pStyle w:val="2"/>
        <w:spacing w:before="200" w:line-rule="auto"/>
        <w:outlineLvl w:val="2"/>
        <w:ind w:firstLine="540"/>
        <w:jc w:val="both"/>
      </w:pPr>
      <w:r>
        <w:rPr>
          <w:sz w:val="20"/>
        </w:rPr>
        <w:t xml:space="preserve">6.2.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0"/>
        <w:spacing w:before="200" w:line-rule="auto"/>
        <w:ind w:firstLine="540"/>
        <w:jc w:val="both"/>
      </w:pPr>
      <w:r>
        <w:rPr>
          <w:sz w:val="20"/>
        </w:rPr>
        <w:t xml:space="preserve">6.2.1. Жалоба рассматривается министерством, в случае если нарушения при предоставлении государственной услуги произошли вследствие решений и действий (бездействия) должностных лиц министерства или иных органов государственной власти Кировской области.</w:t>
      </w:r>
    </w:p>
    <w:p>
      <w:pPr>
        <w:pStyle w:val="0"/>
        <w:spacing w:before="200" w:line-rule="auto"/>
        <w:ind w:firstLine="540"/>
        <w:jc w:val="both"/>
      </w:pPr>
      <w:r>
        <w:rPr>
          <w:sz w:val="20"/>
        </w:rPr>
        <w:t xml:space="preserve">6.2.2. Жалоба рассматривается в МФЦ, в случае если нарушения при предоставлении государственной услуги произошли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в министерство информационных технологий и связи Кировской области, являющееся учредителем МФЦ.</w:t>
      </w:r>
    </w:p>
    <w:p>
      <w:pPr>
        <w:pStyle w:val="2"/>
        <w:spacing w:before="200" w:line-rule="auto"/>
        <w:outlineLvl w:val="2"/>
        <w:ind w:firstLine="540"/>
        <w:jc w:val="both"/>
      </w:pPr>
      <w:r>
        <w:rPr>
          <w:sz w:val="20"/>
        </w:rPr>
        <w:t xml:space="preserve">6.3. Порядок подачи и рассмотрения жалоб.</w:t>
      </w:r>
    </w:p>
    <w:p>
      <w:pPr>
        <w:pStyle w:val="0"/>
        <w:spacing w:before="200" w:line-rule="auto"/>
        <w:ind w:firstLine="540"/>
        <w:jc w:val="both"/>
      </w:pPr>
      <w:r>
        <w:rPr>
          <w:sz w:val="20"/>
        </w:rPr>
        <w:t xml:space="preserve">Жалоба подается и рассматривается в порядке, предусмотренном </w:t>
      </w:r>
      <w:hyperlink w:history="0" r:id="rId3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статьями 11.1</w:t>
        </w:r>
      </w:hyperlink>
      <w:r>
        <w:rPr>
          <w:sz w:val="20"/>
        </w:rPr>
        <w:t xml:space="preserve"> и </w:t>
      </w:r>
      <w:hyperlink w:history="0" r:id="rId3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11.2</w:t>
        </w:r>
      </w:hyperlink>
      <w:r>
        <w:rPr>
          <w:sz w:val="20"/>
        </w:rPr>
        <w:t xml:space="preserve"> Федерального закона от 27.07.2010 N 210-ФЗ и </w:t>
      </w:r>
      <w:hyperlink w:history="0" r:id="rId36" w:tooltip="Постановление Правительства Кировской области от 28.12.2012 N 189/869 (ред. от 27.11.2018) &quot;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quot;Об организации предоставления государственных и муницип {КонсультантПлюс}">
        <w:r>
          <w:rPr>
            <w:sz w:val="20"/>
            <w:color w:val="0000ff"/>
          </w:rPr>
          <w:t xml:space="preserve">постановлением</w:t>
        </w:r>
      </w:hyperlink>
      <w:r>
        <w:rPr>
          <w:sz w:val="20"/>
        </w:rP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0"/>
        <w:spacing w:before="200" w:line-rule="auto"/>
        <w:ind w:firstLine="540"/>
        <w:jc w:val="both"/>
      </w:pPr>
      <w:r>
        <w:rPr>
          <w:sz w:val="20"/>
        </w:rPr>
        <w:t xml:space="preserve">Информирование заявителей о порядке подачи и рассмотрения жалобы осуществляется:</w:t>
      </w:r>
    </w:p>
    <w:p>
      <w:pPr>
        <w:pStyle w:val="0"/>
        <w:spacing w:before="200" w:line-rule="auto"/>
        <w:ind w:firstLine="540"/>
        <w:jc w:val="both"/>
      </w:pPr>
      <w:r>
        <w:rPr>
          <w:sz w:val="20"/>
        </w:rPr>
        <w:t xml:space="preserve">при обращении в министерство по контактным телефонам, в письменной форме или в форме электронного документа;</w:t>
      </w:r>
    </w:p>
    <w:p>
      <w:pPr>
        <w:pStyle w:val="0"/>
        <w:spacing w:before="200" w:line-rule="auto"/>
        <w:ind w:firstLine="540"/>
        <w:jc w:val="both"/>
      </w:pPr>
      <w:r>
        <w:rPr>
          <w:sz w:val="20"/>
        </w:rPr>
        <w:t xml:space="preserve">с использованием сети Интернет, включая Единый портал, региональный портал, сайта министерства.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Административному регламенту</w:t>
      </w:r>
    </w:p>
    <w:p>
      <w:pPr>
        <w:pStyle w:val="0"/>
        <w:jc w:val="both"/>
      </w:pPr>
      <w:r>
        <w:rPr>
          <w:sz w:val="20"/>
        </w:rPr>
      </w:r>
    </w:p>
    <w:bookmarkStart w:id="349" w:name="P349"/>
    <w:bookmarkEnd w:id="349"/>
    <w:p>
      <w:pPr>
        <w:pStyle w:val="0"/>
        <w:jc w:val="center"/>
      </w:pPr>
      <w:r>
        <w:rPr>
          <w:sz w:val="20"/>
        </w:rPr>
        <w:t xml:space="preserve">Форма заявления о предоставлении услуги</w:t>
      </w:r>
    </w:p>
    <w:p>
      <w:pPr>
        <w:pStyle w:val="0"/>
        <w:jc w:val="both"/>
      </w:pPr>
      <w:r>
        <w:rPr>
          <w:sz w:val="20"/>
        </w:rPr>
      </w:r>
    </w:p>
    <w:tbl>
      <w:tblPr>
        <w:tblInd w:w="0" w:type="dxa"/>
        <w:tblLayout w:type="fixed"/>
        <w:tblCellMar>
          <w:top w:w="102" w:type="dxa"/>
          <w:left w:w="62" w:type="dxa"/>
          <w:bottom w:w="102" w:type="dxa"/>
          <w:right w:w="62" w:type="dxa"/>
        </w:tblCellMar>
      </w:tblPr>
      <w:tblGrid>
        <w:gridCol w:w="4257"/>
        <w:gridCol w:w="4813"/>
      </w:tblGrid>
      <w:tr>
        <w:tc>
          <w:tcPr>
            <w:tcW w:w="4257" w:type="dxa"/>
            <w:tcBorders>
              <w:top w:val="nil"/>
              <w:left w:val="nil"/>
              <w:bottom w:val="nil"/>
              <w:right w:val="nil"/>
            </w:tcBorders>
          </w:tcPr>
          <w:p>
            <w:pPr>
              <w:pStyle w:val="0"/>
            </w:pPr>
            <w:r>
              <w:rPr>
                <w:sz w:val="20"/>
              </w:rPr>
            </w:r>
          </w:p>
        </w:tc>
        <w:tc>
          <w:tcPr>
            <w:tcW w:w="4813" w:type="dxa"/>
            <w:tcBorders>
              <w:top w:val="nil"/>
              <w:left w:val="nil"/>
              <w:bottom w:val="nil"/>
              <w:right w:val="nil"/>
            </w:tcBorders>
          </w:tcPr>
          <w:p>
            <w:pPr>
              <w:pStyle w:val="0"/>
              <w:jc w:val="both"/>
            </w:pPr>
            <w:r>
              <w:rPr>
                <w:sz w:val="20"/>
              </w:rPr>
              <w:t xml:space="preserve">кому:</w:t>
            </w:r>
          </w:p>
          <w:p>
            <w:pPr>
              <w:pStyle w:val="0"/>
              <w:jc w:val="both"/>
            </w:pPr>
            <w:r>
              <w:rPr>
                <w:sz w:val="20"/>
              </w:rPr>
              <w:t xml:space="preserve">______________________________________</w:t>
            </w:r>
          </w:p>
          <w:p>
            <w:pPr>
              <w:pStyle w:val="0"/>
              <w:jc w:val="both"/>
            </w:pPr>
            <w:r>
              <w:rPr>
                <w:sz w:val="20"/>
              </w:rPr>
              <w:t xml:space="preserve">______________________________________</w:t>
            </w:r>
          </w:p>
          <w:p>
            <w:pPr>
              <w:pStyle w:val="0"/>
              <w:jc w:val="center"/>
            </w:pPr>
            <w:r>
              <w:rPr>
                <w:sz w:val="20"/>
              </w:rPr>
              <w:t xml:space="preserve">(наименование уполномоченного органа)</w:t>
            </w:r>
          </w:p>
          <w:p>
            <w:pPr>
              <w:pStyle w:val="0"/>
              <w:jc w:val="both"/>
            </w:pPr>
            <w:r>
              <w:rPr>
                <w:sz w:val="20"/>
              </w:rPr>
              <w:t xml:space="preserve">от кого:</w:t>
            </w:r>
          </w:p>
          <w:p>
            <w:pPr>
              <w:pStyle w:val="0"/>
              <w:jc w:val="both"/>
            </w:pPr>
            <w:r>
              <w:rPr>
                <w:sz w:val="20"/>
              </w:rPr>
              <w:t xml:space="preserve">_____________________________________</w:t>
            </w:r>
          </w:p>
          <w:p>
            <w:pPr>
              <w:pStyle w:val="0"/>
              <w:jc w:val="both"/>
            </w:pPr>
            <w:r>
              <w:rPr>
                <w:sz w:val="20"/>
              </w:rPr>
              <w:t xml:space="preserve">_____________________________________</w:t>
            </w:r>
          </w:p>
          <w:p>
            <w:pPr>
              <w:pStyle w:val="0"/>
              <w:jc w:val="center"/>
            </w:pPr>
            <w:r>
              <w:rPr>
                <w:sz w:val="20"/>
              </w:rPr>
              <w:t xml:space="preserve">(полное наименование, ИНН, ОГРН юридического лица, ИП)</w:t>
            </w:r>
          </w:p>
          <w:p>
            <w:pPr>
              <w:pStyle w:val="0"/>
              <w:jc w:val="both"/>
            </w:pPr>
            <w:r>
              <w:rPr>
                <w:sz w:val="20"/>
              </w:rPr>
              <w:t xml:space="preserve">_____________________________________</w:t>
            </w:r>
          </w:p>
          <w:p>
            <w:pPr>
              <w:pStyle w:val="0"/>
              <w:jc w:val="both"/>
            </w:pPr>
            <w:r>
              <w:rPr>
                <w:sz w:val="20"/>
              </w:rPr>
              <w:t xml:space="preserve">______________________________________</w:t>
            </w:r>
          </w:p>
          <w:p>
            <w:pPr>
              <w:pStyle w:val="0"/>
              <w:jc w:val="center"/>
            </w:pPr>
            <w:r>
              <w:rPr>
                <w:sz w:val="20"/>
              </w:rPr>
              <w:t xml:space="preserve">(контактный телефон, электронная почта, почтовый адрес)</w:t>
            </w:r>
          </w:p>
          <w:p>
            <w:pPr>
              <w:pStyle w:val="0"/>
              <w:jc w:val="both"/>
            </w:pPr>
            <w:r>
              <w:rPr>
                <w:sz w:val="20"/>
              </w:rPr>
              <w:t xml:space="preserve">_____________________________________</w:t>
            </w:r>
          </w:p>
          <w:p>
            <w:pPr>
              <w:pStyle w:val="0"/>
              <w:jc w:val="both"/>
            </w:pPr>
            <w:r>
              <w:rPr>
                <w:sz w:val="20"/>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pPr>
              <w:pStyle w:val="0"/>
              <w:jc w:val="both"/>
            </w:pPr>
            <w:r>
              <w:rPr>
                <w:sz w:val="20"/>
              </w:rPr>
              <w:t xml:space="preserve">_____________________________________</w:t>
            </w:r>
          </w:p>
          <w:p>
            <w:pPr>
              <w:pStyle w:val="0"/>
              <w:jc w:val="both"/>
            </w:pPr>
            <w:r>
              <w:rPr>
                <w:sz w:val="20"/>
              </w:rPr>
              <w:t xml:space="preserve">_____________________________________</w:t>
            </w:r>
          </w:p>
          <w:p>
            <w:pPr>
              <w:pStyle w:val="0"/>
              <w:jc w:val="center"/>
            </w:pPr>
            <w:r>
              <w:rPr>
                <w:sz w:val="20"/>
              </w:rPr>
              <w:t xml:space="preserve">(данные представителя заявителя)</w:t>
            </w:r>
          </w:p>
        </w:tc>
      </w:tr>
      <w:tr>
        <w:tc>
          <w:tcPr>
            <w:gridSpan w:val="2"/>
            <w:tcW w:w="9070" w:type="dxa"/>
            <w:tcBorders>
              <w:top w:val="nil"/>
              <w:left w:val="nil"/>
              <w:bottom w:val="nil"/>
              <w:right w:val="nil"/>
            </w:tcBorders>
          </w:tcPr>
          <w:p>
            <w:pPr>
              <w:pStyle w:val="0"/>
              <w:jc w:val="center"/>
            </w:pPr>
            <w:r>
              <w:rPr>
                <w:sz w:val="20"/>
              </w:rPr>
              <w:t xml:space="preserve">ЗАЯВЛЕНИЕ</w:t>
            </w:r>
          </w:p>
          <w:p>
            <w:pPr>
              <w:pStyle w:val="0"/>
              <w:jc w:val="center"/>
            </w:pPr>
            <w:r>
              <w:rPr>
                <w:sz w:val="20"/>
              </w:rPr>
              <w:t xml:space="preserve">о предварительном согласовании предоставления земельного участка</w:t>
            </w:r>
          </w:p>
          <w:p>
            <w:pPr>
              <w:pStyle w:val="0"/>
            </w:pPr>
            <w:r>
              <w:rPr>
                <w:sz w:val="20"/>
              </w:rPr>
            </w:r>
          </w:p>
          <w:p>
            <w:pPr>
              <w:pStyle w:val="0"/>
              <w:ind w:firstLine="283"/>
              <w:jc w:val="both"/>
            </w:pPr>
            <w:r>
              <w:rPr>
                <w:sz w:val="20"/>
              </w:rPr>
              <w:t xml:space="preserve">Прошу принять решение о предварительном согласовании предоставления земельного участка с кадастровым номером ____________________ </w:t>
            </w:r>
            <w:hyperlink w:history="0" w:anchor="P399" w:tooltip="&lt;1&gt; Указывается, в случае если границы испрашиваемого земельного участка подлежат уточнению в соответствии с Федеральным законом от 13 июля 2015 г. N 218-ФЗ &quot;О государственной регистрации недвижимости&quot;.">
              <w:r>
                <w:rPr>
                  <w:sz w:val="20"/>
                  <w:color w:val="0000ff"/>
                </w:rPr>
                <w:t xml:space="preserve">&lt;1&gt;</w:t>
              </w:r>
            </w:hyperlink>
          </w:p>
          <w:p>
            <w:pPr>
              <w:pStyle w:val="0"/>
              <w:ind w:firstLine="283"/>
              <w:jc w:val="both"/>
            </w:pPr>
            <w:r>
              <w:rPr>
                <w:sz w:val="20"/>
              </w:rPr>
              <w:t xml:space="preserve">Прошу принять решение о предварительном согласовании предоставления земельного участка, образование которого предусмотрено проектом межевания территории/проектной документацией лесного участка, утвержденной _____________________________/схемой расположения земельного участка на кадастровом плане территории, приложенной к настоящему заявлению </w:t>
            </w:r>
            <w:hyperlink w:history="0" w:anchor="P400" w:tooltip="&lt;2&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
              <w:r>
                <w:rPr>
                  <w:sz w:val="20"/>
                  <w:color w:val="0000ff"/>
                </w:rPr>
                <w:t xml:space="preserve">&lt;2&gt;</w:t>
              </w:r>
            </w:hyperlink>
            <w:r>
              <w:rPr>
                <w:sz w:val="20"/>
              </w:rPr>
              <w:t xml:space="preserve">.</w:t>
            </w:r>
          </w:p>
          <w:p>
            <w:pPr>
              <w:pStyle w:val="0"/>
              <w:ind w:firstLine="283"/>
              <w:jc w:val="both"/>
            </w:pPr>
            <w:r>
              <w:rPr>
                <w:sz w:val="20"/>
              </w:rPr>
              <w:t xml:space="preserve">Испрашиваемый земельный участок будет образован из земельного участка с кадастровым номером (земельных участков с кадастровыми номерами) __________________ </w:t>
            </w:r>
            <w:hyperlink w:history="0" w:anchor="P401" w:tooltip="&lt;3&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
              <w:r>
                <w:rPr>
                  <w:sz w:val="20"/>
                  <w:color w:val="0000ff"/>
                </w:rPr>
                <w:t xml:space="preserve">&lt;3&gt;</w:t>
              </w:r>
            </w:hyperlink>
          </w:p>
          <w:p>
            <w:pPr>
              <w:pStyle w:val="0"/>
              <w:ind w:firstLine="283"/>
              <w:jc w:val="both"/>
            </w:pPr>
            <w:r>
              <w:rPr>
                <w:sz w:val="20"/>
              </w:rPr>
              <w:t xml:space="preserve">Основание предоставления земельного участка: _____________________ </w:t>
            </w:r>
            <w:hyperlink w:history="0" w:anchor="P402" w:tooltip="&lt;4&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r>
                <w:rPr>
                  <w:sz w:val="20"/>
                  <w:color w:val="0000ff"/>
                </w:rPr>
                <w:t xml:space="preserve">&lt;4&gt;</w:t>
              </w:r>
            </w:hyperlink>
          </w:p>
          <w:p>
            <w:pPr>
              <w:pStyle w:val="0"/>
              <w:ind w:firstLine="283"/>
              <w:jc w:val="both"/>
            </w:pPr>
            <w:r>
              <w:rPr>
                <w:sz w:val="20"/>
              </w:rPr>
              <w:t xml:space="preserve">Цель использования земельного участка: ___________________________</w:t>
            </w:r>
          </w:p>
          <w:p>
            <w:pPr>
              <w:pStyle w:val="0"/>
              <w:ind w:firstLine="283"/>
              <w:jc w:val="both"/>
            </w:pPr>
            <w:r>
              <w:rPr>
                <w:sz w:val="20"/>
              </w:rPr>
              <w:t xml:space="preserve">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w:t>
            </w:r>
          </w:p>
          <w:p>
            <w:pPr>
              <w:pStyle w:val="0"/>
              <w:ind w:firstLine="283"/>
              <w:jc w:val="both"/>
            </w:pPr>
            <w:r>
              <w:rPr>
                <w:sz w:val="20"/>
              </w:rPr>
              <w:t xml:space="preserve">Реквизиты решения об изъятии земельного участка для государственных или муниципальных нужд ____________________________ </w:t>
            </w:r>
            <w:hyperlink w:history="0" w:anchor="P403" w:tooltip="&lt;5&gt; Указывается в случае, если земельный участок предоставляется взамен земельного участка, изымаемого для государственных или муниципальных нужд.">
              <w:r>
                <w:rPr>
                  <w:sz w:val="20"/>
                  <w:color w:val="0000ff"/>
                </w:rPr>
                <w:t xml:space="preserve">&lt;5&gt;</w:t>
              </w:r>
            </w:hyperlink>
          </w:p>
          <w:p>
            <w:pPr>
              <w:pStyle w:val="0"/>
              <w:ind w:firstLine="283"/>
              <w:jc w:val="both"/>
            </w:pPr>
            <w:r>
              <w:rPr>
                <w:sz w:val="20"/>
              </w:rPr>
              <w:t xml:space="preserve">Реквизиты решения об утверждении документа территориального планирования и (или) проекта планировки территории _______________________ </w:t>
            </w:r>
            <w:hyperlink w:history="0" w:anchor="P404" w:tooltip="&lt;6&gt; Указывается в случае, если земельный участок предоставляется для размещения объектов, предусмотренных указанными документом и (или) проектом.">
              <w:r>
                <w:rPr>
                  <w:sz w:val="20"/>
                  <w:color w:val="0000ff"/>
                </w:rPr>
                <w:t xml:space="preserve">&lt;6&gt;</w:t>
              </w:r>
            </w:hyperlink>
            <w:r>
              <w:rPr>
                <w:sz w:val="20"/>
              </w:rPr>
              <w:t xml:space="preserve">.</w:t>
            </w:r>
          </w:p>
          <w:p>
            <w:pPr>
              <w:pStyle w:val="0"/>
            </w:pPr>
            <w:r>
              <w:rPr>
                <w:sz w:val="20"/>
              </w:rPr>
            </w:r>
          </w:p>
          <w:p>
            <w:pPr>
              <w:pStyle w:val="0"/>
              <w:jc w:val="both"/>
            </w:pPr>
            <w:r>
              <w:rPr>
                <w:sz w:val="20"/>
              </w:rPr>
              <w:t xml:space="preserve">Приложение:</w:t>
            </w:r>
          </w:p>
          <w:p>
            <w:pPr>
              <w:pStyle w:val="0"/>
              <w:jc w:val="both"/>
            </w:pPr>
            <w:r>
              <w:rPr>
                <w:sz w:val="20"/>
              </w:rPr>
              <w:t xml:space="preserve">Результат предоставления услуги прошу:</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77"/>
        <w:gridCol w:w="744"/>
      </w:tblGrid>
      <w:tr>
        <w:tc>
          <w:tcPr>
            <w:tcW w:w="8277" w:type="dxa"/>
          </w:tcPr>
          <w:p>
            <w:pPr>
              <w:pStyle w:val="0"/>
              <w:jc w:val="both"/>
            </w:pPr>
            <w:r>
              <w:rPr>
                <w:sz w:val="20"/>
              </w:rPr>
              <w:t xml:space="preserve">направить в форме электронного документа в Личный кабинет на Единый портал</w:t>
            </w:r>
          </w:p>
        </w:tc>
        <w:tc>
          <w:tcPr>
            <w:tcW w:w="744" w:type="dxa"/>
          </w:tcPr>
          <w:p>
            <w:pPr>
              <w:pStyle w:val="0"/>
            </w:pPr>
            <w:r>
              <w:rPr>
                <w:sz w:val="20"/>
              </w:rPr>
            </w:r>
          </w:p>
        </w:tc>
      </w:tr>
      <w:tr>
        <w:tc>
          <w:tcPr>
            <w:tcW w:w="8277" w:type="dxa"/>
          </w:tcPr>
          <w:p>
            <w:pPr>
              <w:pStyle w:val="0"/>
              <w:jc w:val="both"/>
            </w:pPr>
            <w:r>
              <w:rPr>
                <w:sz w:val="20"/>
              </w:rPr>
              <w:t xml:space="preserve">выдать на бумажном носителе при личном обращении в уполномоченный орган государственной власти либо МФЦ, расположенный по адресу: ___________________________________</w:t>
            </w:r>
          </w:p>
        </w:tc>
        <w:tc>
          <w:tcPr>
            <w:tcW w:w="744" w:type="dxa"/>
          </w:tcPr>
          <w:p>
            <w:pPr>
              <w:pStyle w:val="0"/>
            </w:pPr>
            <w:r>
              <w:rPr>
                <w:sz w:val="20"/>
              </w:rPr>
            </w:r>
          </w:p>
        </w:tc>
      </w:tr>
      <w:tr>
        <w:tc>
          <w:tcPr>
            <w:tcW w:w="8277" w:type="dxa"/>
          </w:tcPr>
          <w:p>
            <w:pPr>
              <w:pStyle w:val="0"/>
              <w:jc w:val="both"/>
            </w:pPr>
            <w:r>
              <w:rPr>
                <w:sz w:val="20"/>
              </w:rPr>
              <w:t xml:space="preserve">направить на бумажном носителе на почтовый адрес: ______________________________________________________</w:t>
            </w:r>
          </w:p>
        </w:tc>
        <w:tc>
          <w:tcPr>
            <w:tcW w:w="744" w:type="dxa"/>
          </w:tcPr>
          <w:p>
            <w:pPr>
              <w:pStyle w:val="0"/>
            </w:pPr>
            <w:r>
              <w:rPr>
                <w:sz w:val="20"/>
              </w:rPr>
            </w:r>
          </w:p>
        </w:tc>
      </w:tr>
      <w:tr>
        <w:tc>
          <w:tcPr>
            <w:gridSpan w:val="2"/>
            <w:tcW w:w="9021" w:type="dxa"/>
          </w:tcPr>
          <w:p>
            <w:pPr>
              <w:pStyle w:val="0"/>
              <w:jc w:val="center"/>
            </w:pPr>
            <w:r>
              <w:rPr>
                <w:sz w:val="20"/>
              </w:rPr>
              <w:t xml:space="preserve">Указывается один из перечисленных способов</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312"/>
        <w:gridCol w:w="2324"/>
        <w:gridCol w:w="3402"/>
      </w:tblGrid>
      <w:tr>
        <w:tc>
          <w:tcPr>
            <w:gridSpan w:val="3"/>
            <w:tcW w:w="9038" w:type="dxa"/>
            <w:tcBorders>
              <w:top w:val="nil"/>
              <w:left w:val="nil"/>
              <w:bottom w:val="nil"/>
              <w:right w:val="nil"/>
            </w:tcBorders>
          </w:tcPr>
          <w:p>
            <w:pPr>
              <w:pStyle w:val="0"/>
              <w:ind w:firstLine="283"/>
              <w:jc w:val="both"/>
            </w:pPr>
            <w:r>
              <w:rPr>
                <w:sz w:val="20"/>
              </w:rPr>
              <w:t xml:space="preserve">Перечень моих персональных данных, на обработку которых я даю согласие: фамилия, имя, отчество, гражданство, пол, возраст, дата и место рождения, номер основного документа, удостоверяющего личность, сведения о дате выдачи указанного документа и выдавшем его органе, адрес регистрации по месту жительства, адрес фактического проживания, идентификационный номер налогоплательщика, страховой номер индивидуального лицевого счета, номер телефона, адрес электронной почты.</w:t>
            </w:r>
          </w:p>
        </w:tc>
      </w:tr>
      <w:tr>
        <w:tc>
          <w:tcPr>
            <w:tcW w:w="3312"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(подпись)</w:t>
            </w:r>
          </w:p>
        </w:tc>
        <w:tc>
          <w:tcPr>
            <w:tcW w:w="3402" w:type="dxa"/>
            <w:tcBorders>
              <w:top w:val="nil"/>
              <w:left w:val="nil"/>
              <w:bottom w:val="nil"/>
              <w:right w:val="nil"/>
            </w:tcBorders>
          </w:tcPr>
          <w:p>
            <w:pPr>
              <w:pStyle w:val="0"/>
              <w:jc w:val="center"/>
            </w:pPr>
            <w:r>
              <w:rPr>
                <w:sz w:val="20"/>
              </w:rPr>
              <w:t xml:space="preserve">________________________</w:t>
            </w:r>
          </w:p>
          <w:p>
            <w:pPr>
              <w:pStyle w:val="0"/>
              <w:jc w:val="center"/>
            </w:pPr>
            <w:r>
              <w:rPr>
                <w:sz w:val="20"/>
              </w:rPr>
              <w:t xml:space="preserve">(фамилия, имя, отчество (последнее при наличии))</w:t>
            </w:r>
          </w:p>
        </w:tc>
      </w:tr>
      <w:tr>
        <w:tc>
          <w:tcPr>
            <w:gridSpan w:val="3"/>
            <w:tcW w:w="9038" w:type="dxa"/>
            <w:tcBorders>
              <w:top w:val="nil"/>
              <w:left w:val="nil"/>
              <w:bottom w:val="nil"/>
              <w:right w:val="nil"/>
            </w:tcBorders>
          </w:tcPr>
          <w:p>
            <w:pPr>
              <w:pStyle w:val="0"/>
              <w:jc w:val="both"/>
            </w:pPr>
            <w:r>
              <w:rPr>
                <w:sz w:val="20"/>
              </w:rPr>
              <w:t xml:space="preserve">Дата</w:t>
            </w:r>
          </w:p>
        </w:tc>
      </w:tr>
      <w:tr>
        <w:tc>
          <w:tcPr>
            <w:gridSpan w:val="3"/>
            <w:tcW w:w="9038" w:type="dxa"/>
            <w:tcBorders>
              <w:top w:val="nil"/>
              <w:left w:val="nil"/>
              <w:bottom w:val="nil"/>
              <w:right w:val="nil"/>
            </w:tcBorders>
          </w:tcPr>
          <w:p>
            <w:pPr>
              <w:pStyle w:val="0"/>
              <w:ind w:firstLine="283"/>
              <w:jc w:val="both"/>
            </w:pPr>
            <w:r>
              <w:rPr>
                <w:sz w:val="20"/>
              </w:rPr>
              <w:t xml:space="preserve">--------------------------------</w:t>
            </w:r>
          </w:p>
          <w:bookmarkStart w:id="399" w:name="P399"/>
          <w:bookmarkEnd w:id="399"/>
          <w:p>
            <w:pPr>
              <w:pStyle w:val="0"/>
              <w:ind w:firstLine="283"/>
              <w:jc w:val="both"/>
            </w:pPr>
            <w:r>
              <w:rPr>
                <w:sz w:val="20"/>
              </w:rPr>
              <w:t xml:space="preserve">&lt;1&gt; Указывается, в случае если границы испрашиваемого земельного участка подлежат уточнению в соответствии с Федеральным </w:t>
            </w:r>
            <w:hyperlink w:history="0" r:id="rId37" w:tooltip="Федеральный закон от 13.07.2015 N 218-ФЗ (ред. от 14.02.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 N 218-ФЗ "О государственной регистрации недвижимости".</w:t>
            </w:r>
          </w:p>
          <w:bookmarkStart w:id="400" w:name="P400"/>
          <w:bookmarkEnd w:id="400"/>
          <w:p>
            <w:pPr>
              <w:pStyle w:val="0"/>
              <w:ind w:firstLine="283"/>
              <w:jc w:val="both"/>
            </w:pPr>
            <w:r>
              <w:rPr>
                <w:sz w:val="20"/>
              </w:rPr>
              <w:t xml:space="preserve">&lt;2&gt;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bookmarkStart w:id="401" w:name="P401"/>
          <w:bookmarkEnd w:id="401"/>
          <w:p>
            <w:pPr>
              <w:pStyle w:val="0"/>
              <w:ind w:firstLine="283"/>
              <w:jc w:val="both"/>
            </w:pPr>
            <w:r>
              <w:rPr>
                <w:sz w:val="20"/>
              </w:rPr>
              <w:t xml:space="preserve">&lt;3&gt;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bookmarkStart w:id="402" w:name="P402"/>
          <w:bookmarkEnd w:id="402"/>
          <w:p>
            <w:pPr>
              <w:pStyle w:val="0"/>
              <w:ind w:firstLine="283"/>
              <w:jc w:val="both"/>
            </w:pPr>
            <w:r>
              <w:rPr>
                <w:sz w:val="20"/>
              </w:rPr>
              <w:t xml:space="preserve">&lt;4&gt; Указывается основание предоставления земельного участка без проведения торгов из числа предусмотренных </w:t>
            </w:r>
            <w:hyperlink w:history="0" r:id="rId38"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пунктом 2 статьи 39.3</w:t>
              </w:r>
            </w:hyperlink>
            <w:r>
              <w:rPr>
                <w:sz w:val="20"/>
              </w:rPr>
              <w:t xml:space="preserve">, </w:t>
            </w:r>
            <w:hyperlink w:history="0" r:id="rId39"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статьей 39.5</w:t>
              </w:r>
            </w:hyperlink>
            <w:r>
              <w:rPr>
                <w:sz w:val="20"/>
              </w:rPr>
              <w:t xml:space="preserve">, </w:t>
            </w:r>
            <w:hyperlink w:history="0" r:id="rId40"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пунктом 2 статьи 39.6</w:t>
              </w:r>
            </w:hyperlink>
            <w:r>
              <w:rPr>
                <w:sz w:val="20"/>
              </w:rPr>
              <w:t xml:space="preserve"> или </w:t>
            </w:r>
            <w:hyperlink w:history="0" r:id="rId41"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пунктом 2 статьи 39.10</w:t>
              </w:r>
            </w:hyperlink>
            <w:r>
              <w:rPr>
                <w:sz w:val="20"/>
              </w:rPr>
              <w:t xml:space="preserve"> Земельного кодекса Российской Федерации оснований.</w:t>
            </w:r>
          </w:p>
          <w:bookmarkStart w:id="403" w:name="P403"/>
          <w:bookmarkEnd w:id="403"/>
          <w:p>
            <w:pPr>
              <w:pStyle w:val="0"/>
              <w:ind w:firstLine="283"/>
              <w:jc w:val="both"/>
            </w:pPr>
            <w:r>
              <w:rPr>
                <w:sz w:val="20"/>
              </w:rPr>
              <w:t xml:space="preserve">&lt;5&gt; Указывается в случае, если земельный участок предоставляется взамен земельного участка, изымаемого для государственных или муниципальных нужд.</w:t>
            </w:r>
          </w:p>
          <w:bookmarkStart w:id="404" w:name="P404"/>
          <w:bookmarkEnd w:id="404"/>
          <w:p>
            <w:pPr>
              <w:pStyle w:val="0"/>
              <w:ind w:firstLine="283"/>
              <w:jc w:val="both"/>
            </w:pPr>
            <w:r>
              <w:rPr>
                <w:sz w:val="20"/>
              </w:rPr>
              <w:t xml:space="preserve">&lt;6&gt;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министерства имущественных отношений Кировской области от 12.12.2023 N 1535</w:t>
            <w:br/>
            <w:t>"Об утверждении Административно...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8189FF8695821FD4169B1AB8B69EFE9319393A94EC651D502E1DABE640BEDED4A64AB1101088C516393E406F22914BF2069080746494889m5IBI" TargetMode = "External"/>
	<Relationship Id="rId8" Type="http://schemas.openxmlformats.org/officeDocument/2006/relationships/hyperlink" Target="consultantplus://offline/ref=98189FF8695821FD4169AFA69D05B3E0359EC8A346C7598A5CB0DCE93B5BEBB80A24AD44424C81596798B253B2774DEC622205065E554888419C8FEEm9I9I" TargetMode = "External"/>
	<Relationship Id="rId9" Type="http://schemas.openxmlformats.org/officeDocument/2006/relationships/hyperlink" Target="consultantplus://offline/ref=98189FF8695821FD4169AFA69D05B3E0359EC8A346C9598657B6DCE93B5BEBB80A24AD44504CD955659EAE57B5621BBD24m7I3I" TargetMode = "External"/>
	<Relationship Id="rId10" Type="http://schemas.openxmlformats.org/officeDocument/2006/relationships/hyperlink" Target="consultantplus://offline/ref=98189FF8695821FD4169B1AB8B69EFE9319393A94EC651D502E1DABE640BEDED5864F31D030E92586486B257B4m7I8I" TargetMode = "External"/>
	<Relationship Id="rId11" Type="http://schemas.openxmlformats.org/officeDocument/2006/relationships/hyperlink" Target="consultantplus://offline/ref=98189FF8695821FD4169B1AB8B69EFE9319092AF47CD51D502E1DABE640BEDED4A64AB110303D80923CDBD55B06219BE38750806m5ICI" TargetMode = "External"/>
	<Relationship Id="rId12" Type="http://schemas.openxmlformats.org/officeDocument/2006/relationships/hyperlink" Target="consultantplus://offline/ref=98189FF8695821FD4169B1AB8B69EFE9319390A946C951D502E1DABE640BEDED4A64AB1101088C596593E406F22914BF2069080746494889m5IBI" TargetMode = "External"/>
	<Relationship Id="rId13" Type="http://schemas.openxmlformats.org/officeDocument/2006/relationships/hyperlink" Target="consultantplus://offline/ref=98189FF8695821FD4169B1AB8B69EFE9319390A946C951D502E1DABE640BEDED4A64AB1101088C596593E406F22914BF2069080746494889m5IBI" TargetMode = "External"/>
	<Relationship Id="rId14" Type="http://schemas.openxmlformats.org/officeDocument/2006/relationships/hyperlink" Target="consultantplus://offline/ref=98189FF8695821FD4169B1AB8B69EFE9319393A94EC651D502E1DABE640BEDED4A64AB140203D80923CDBD55B06219BE38750806m5ICI" TargetMode = "External"/>
	<Relationship Id="rId15" Type="http://schemas.openxmlformats.org/officeDocument/2006/relationships/hyperlink" Target="consultantplus://offline/ref=98189FF8695821FD4169B1AB8B69EFE9319393A94EC651D502E1DABE640BEDED4A64AB130201870C36DCE55AB47A07BD25690A045Am4IFI" TargetMode = "External"/>
	<Relationship Id="rId16" Type="http://schemas.openxmlformats.org/officeDocument/2006/relationships/hyperlink" Target="consultantplus://offline/ref=98189FF8695821FD4169B1AB8B69EFE9319393A94EC651D502E1DABE640BEDED4A64AB130401870C36DCE55AB47A07BD25690A045Am4IFI" TargetMode = "External"/>
	<Relationship Id="rId17" Type="http://schemas.openxmlformats.org/officeDocument/2006/relationships/hyperlink" Target="consultantplus://offline/ref=98189FF8695821FD4169B1AB8B69EFE9319092A646CC51D502E1DABE640BEDED4A64AB130708870C36DCE55AB47A07BD25690A045Am4IFI" TargetMode = "External"/>
	<Relationship Id="rId18" Type="http://schemas.openxmlformats.org/officeDocument/2006/relationships/hyperlink" Target="consultantplus://offline/ref=98189FF8695821FD4169B1AB8B69EFE9319092A646CC51D502E1DABE640BEDED4A64AB11070D870C36DCE55AB47A07BD25690A045Am4IFI" TargetMode = "External"/>
	<Relationship Id="rId19" Type="http://schemas.openxmlformats.org/officeDocument/2006/relationships/hyperlink" Target="consultantplus://offline/ref=98189FF8695821FD4169B1AB8B69EFE9319092A646CC51D502E1DABE640BEDED4A64AB15090D870C36DCE55AB47A07BD25690A045Am4IFI" TargetMode = "External"/>
	<Relationship Id="rId20" Type="http://schemas.openxmlformats.org/officeDocument/2006/relationships/hyperlink" Target="consultantplus://offline/ref=98189FF8695821FD4169B1AB8B69EFE9319092A646CC51D502E1DABE640BEDED4A64AB110101895333C9F402BB7E1FA3267416065849m4ICI" TargetMode = "External"/>
	<Relationship Id="rId21" Type="http://schemas.openxmlformats.org/officeDocument/2006/relationships/hyperlink" Target="consultantplus://offline/ref=98189FF8695821FD4169B1AB8B69EFE9319092AD4FC651D502E1DABE640BEDED4A64AB120601845333C9F402BB7E1FA3267416065849m4ICI" TargetMode = "External"/>
	<Relationship Id="rId22" Type="http://schemas.openxmlformats.org/officeDocument/2006/relationships/hyperlink" Target="consultantplus://offline/ref=98189FF8695821FD4169B1AB8B69EFE9319092A646CC51D502E1DABE640BEDED4A64AB110101895333C9F402BB7E1FA3267416065849m4ICI" TargetMode = "External"/>
	<Relationship Id="rId23" Type="http://schemas.openxmlformats.org/officeDocument/2006/relationships/hyperlink" Target="consultantplus://offline/ref=98189FF8695821FD4169B1AB8B69EFE9319092A646CC51D502E1DABE640BEDED4A64AB16040A870C36DCE55AB47A07BD25690A045Am4IFI" TargetMode = "External"/>
	<Relationship Id="rId24" Type="http://schemas.openxmlformats.org/officeDocument/2006/relationships/hyperlink" Target="consultantplus://offline/ref=98189FF8695821FD4169B1AB8B69EFE9319092A646CC51D502E1DABE640BEDED4A64AB16000B870C36DCE55AB47A07BD25690A045Am4IFI" TargetMode = "External"/>
	<Relationship Id="rId25" Type="http://schemas.openxmlformats.org/officeDocument/2006/relationships/hyperlink" Target="consultantplus://offline/ref=98189FF8695821FD4169B1AB8B69EFE9319092A646CC51D502E1DABE640BEDED4A64AB160009870C36DCE55AB47A07BD25690A045Am4IFI" TargetMode = "External"/>
	<Relationship Id="rId26" Type="http://schemas.openxmlformats.org/officeDocument/2006/relationships/hyperlink" Target="consultantplus://offline/ref=98189FF8695821FD4169B1AB8B69EFE9319092A646CC51D502E1DABE640BEDED4A64AB160308870C36DCE55AB47A07BD25690A045Am4IFI" TargetMode = "External"/>
	<Relationship Id="rId27" Type="http://schemas.openxmlformats.org/officeDocument/2006/relationships/hyperlink" Target="consultantplus://offline/ref=98189FF8695821FD4169B1AB8B69EFE9319092A646CC51D502E1DABE640BEDED4A64AB1204088E5333C9F402BB7E1FA3267416065849m4ICI" TargetMode = "External"/>
	<Relationship Id="rId28" Type="http://schemas.openxmlformats.org/officeDocument/2006/relationships/hyperlink" Target="consultantplus://offline/ref=98189FF8695821FD4169B1AB8B69EFE9319092A646CC51D502E1DABE640BEDED4A64AB15090D870C36DCE55AB47A07BD25690A045Am4IFI" TargetMode = "External"/>
	<Relationship Id="rId29" Type="http://schemas.openxmlformats.org/officeDocument/2006/relationships/hyperlink" Target="consultantplus://offline/ref=98189FF8695821FD4169B1AB8B69EFE9319092A646CC51D502E1DABE640BEDED4A64AB110608855333C9F402BB7E1FA3267416065849m4ICI" TargetMode = "External"/>
	<Relationship Id="rId30" Type="http://schemas.openxmlformats.org/officeDocument/2006/relationships/hyperlink" Target="consultantplus://offline/ref=98189FF8695821FD4169B1AB8B69EFE9319097A640CC51D502E1DABE640BEDED5864F31D030E92586486B257B4m7I8I" TargetMode = "External"/>
	<Relationship Id="rId31" Type="http://schemas.openxmlformats.org/officeDocument/2006/relationships/hyperlink" Target="consultantplus://offline/ref=98189FF8695821FD4169B1AB8B69EFE9319097A640CC51D502E1DABE640BEDED5864F31D030E92586486B257B4m7I8I" TargetMode = "External"/>
	<Relationship Id="rId32" Type="http://schemas.openxmlformats.org/officeDocument/2006/relationships/hyperlink" Target="consultantplus://offline/ref=98189FF8695821FD4169B1AB8B69EFE9319393A94EC651D502E1DABE640BEDED4A64AB13030D870C36DCE55AB47A07BD25690A045Am4IFI" TargetMode = "External"/>
	<Relationship Id="rId33" Type="http://schemas.openxmlformats.org/officeDocument/2006/relationships/hyperlink" Target="consultantplus://offline/ref=98189FF8695821FD4169B1AB8B69EFE931939FA94EC951D502E1DABE640BEDED4A64AB11090F870C36DCE55AB47A07BD25690A045Am4IFI" TargetMode = "External"/>
	<Relationship Id="rId34" Type="http://schemas.openxmlformats.org/officeDocument/2006/relationships/hyperlink" Target="consultantplus://offline/ref=98189FF8695821FD4169B1AB8B69EFE9319393A94EC651D502E1DABE640BEDED4A64AB120001870C36DCE55AB47A07BD25690A045Am4IFI" TargetMode = "External"/>
	<Relationship Id="rId35" Type="http://schemas.openxmlformats.org/officeDocument/2006/relationships/hyperlink" Target="consultantplus://offline/ref=98189FF8695821FD4169B1AB8B69EFE9319393A94EC651D502E1DABE640BEDED4A64AB11010F870C36DCE55AB47A07BD25690A045Am4IFI" TargetMode = "External"/>
	<Relationship Id="rId36" Type="http://schemas.openxmlformats.org/officeDocument/2006/relationships/hyperlink" Target="consultantplus://offline/ref=98189FF8695821FD4169AFA69D05B3E0359EC8A346CD5C815BBCDCE93B5BEBB80A24AD44504CD955659EAE57B5621BBD24m7I3I" TargetMode = "External"/>
	<Relationship Id="rId37" Type="http://schemas.openxmlformats.org/officeDocument/2006/relationships/hyperlink" Target="consultantplus://offline/ref=98189FF8695821FD4169B1AB8B69EFE931939FA94FCD51D502E1DABE640BEDED5864F31D030E92586486B257B4m7I8I" TargetMode = "External"/>
	<Relationship Id="rId38" Type="http://schemas.openxmlformats.org/officeDocument/2006/relationships/hyperlink" Target="consultantplus://offline/ref=98189FF8695821FD4169B1AB8B69EFE9319092A646CC51D502E1DABE640BEDED4A64AB14020D870C36DCE55AB47A07BD25690A045Am4IFI" TargetMode = "External"/>
	<Relationship Id="rId39" Type="http://schemas.openxmlformats.org/officeDocument/2006/relationships/hyperlink" Target="consultantplus://offline/ref=98189FF8695821FD4169B1AB8B69EFE9319092A646CC51D502E1DABE640BEDED4A64AB14040D870C36DCE55AB47A07BD25690A045Am4IFI" TargetMode = "External"/>
	<Relationship Id="rId40" Type="http://schemas.openxmlformats.org/officeDocument/2006/relationships/hyperlink" Target="consultantplus://offline/ref=98189FF8695821FD4169B1AB8B69EFE9319092A646CC51D502E1DABE640BEDED4A64AB14070F870C36DCE55AB47A07BD25690A045Am4IFI" TargetMode = "External"/>
	<Relationship Id="rId41" Type="http://schemas.openxmlformats.org/officeDocument/2006/relationships/hyperlink" Target="consultantplus://offline/ref=98189FF8695821FD4169B1AB8B69EFE9319092A646CC51D502E1DABE640BEDED4A64AB15060D870C36DCE55AB47A07BD25690A045Am4IF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министерства имущественных отношений Кировской области от 12.12.2023 N 1535
"Об утверждении Административного регламента предоставления министерством имущественных отношений Кировской области государственной услуги "Предварительное согласование предоставления земельного участка, находящегося в собственности Кировской области"</dc:title>
  <dcterms:created xsi:type="dcterms:W3CDTF">2024-03-26T08:08:36Z</dcterms:created>
</cp:coreProperties>
</file>