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ind w:left="0" w:hanging="0"/>
        <w:jc w:val="left"/>
        <w:rPr/>
      </w:pPr>
      <w:r>
        <w:rPr>
          <w:rFonts w:ascii="Tahoma" w:hAnsi="Tahoma"/>
          <w:sz w:val="20"/>
        </w:rPr>
        <w:t xml:space="preserve">Документ предоставлен </w:t>
      </w:r>
      <w:hyperlink r:id="rId2">
        <w:r>
          <w:rPr>
            <w:rStyle w:val="ListLabel1"/>
            <w:rFonts w:ascii="Tahoma" w:hAnsi="Tahoma"/>
            <w:color w:val="0000FF"/>
            <w:sz w:val="20"/>
          </w:rPr>
          <w:t>КонсультантПлюс</w:t>
        </w:r>
      </w:hyperlink>
      <w:r>
        <w:rPr/>
        <w:br/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left"/>
        <w:outlineLvl w:val="0"/>
        <w:rPr/>
      </w:pPr>
      <w:r>
        <w:rPr/>
        <w:t>Зарегистрировано в Минюсте России 26 мая 2017 г. N 46850</w:t>
      </w:r>
    </w:p>
    <w:p>
      <w:pPr>
        <w:pStyle w:val="ConsPlusNormal"/>
        <w:pBdr>
          <w:top w:val="single" w:sz="6" w:space="0" w:color="000000"/>
        </w:pBdr>
        <w:spacing w:before="100" w:after="100"/>
        <w:ind w:left="0" w:hanging="0"/>
        <w:jc w:val="both"/>
        <w:rPr>
          <w:sz w:val="0"/>
        </w:rPr>
      </w:pPr>
      <w:r>
        <w:rPr>
          <w:sz w:val="0"/>
        </w:rPr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center"/>
        <w:rPr/>
      </w:pPr>
      <w:r>
        <w:rPr>
          <w:b/>
        </w:rPr>
        <w:t>МИНИСТЕРСТВО СТРОИТЕЛЬСТВА И ЖИЛИЩНО-КОММУНАЛЬНОГО</w:t>
      </w:r>
    </w:p>
    <w:p>
      <w:pPr>
        <w:pStyle w:val="ConsPlusNormal"/>
        <w:ind w:left="0" w:hanging="0"/>
        <w:jc w:val="center"/>
        <w:rPr/>
      </w:pPr>
      <w:r>
        <w:rPr>
          <w:b/>
        </w:rPr>
        <w:t>ХОЗЯЙСТВА РОССИЙСКОЙ ФЕДЕРАЦИИ</w:t>
      </w:r>
    </w:p>
    <w:p>
      <w:pPr>
        <w:pStyle w:val="ConsPlusNormal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ind w:left="0" w:hanging="0"/>
        <w:jc w:val="center"/>
        <w:rPr/>
      </w:pPr>
      <w:r>
        <w:rPr>
          <w:b/>
        </w:rPr>
        <w:t>ПРИКАЗ</w:t>
      </w:r>
    </w:p>
    <w:p>
      <w:pPr>
        <w:pStyle w:val="ConsPlusNormal"/>
        <w:ind w:left="0" w:hanging="0"/>
        <w:jc w:val="center"/>
        <w:rPr/>
      </w:pPr>
      <w:r>
        <w:rPr>
          <w:b/>
        </w:rPr>
        <w:t>от 25 апреля 2017 г. N 738/пр</w:t>
      </w:r>
    </w:p>
    <w:p>
      <w:pPr>
        <w:pStyle w:val="ConsPlusNormal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ind w:left="0" w:hanging="0"/>
        <w:jc w:val="center"/>
        <w:rPr/>
      </w:pPr>
      <w:r>
        <w:rPr>
          <w:b/>
        </w:rPr>
        <w:t>ОБ УТВЕРЖДЕНИИ ВИДОВ ЭЛЕМЕНТОВ ПЛАНИРОВОЧНОЙ СТРУКТУРЫ</w:t>
      </w:r>
    </w:p>
    <w:p>
      <w:pPr>
        <w:pStyle w:val="ConsPlusNormal"/>
        <w:rPr>
          <w:b w:val="false"/>
          <w:b w:val="false"/>
        </w:rPr>
      </w:pPr>
      <w:r>
        <w:rPr>
          <w:b w:val="false"/>
        </w:rPr>
      </w:r>
    </w:p>
    <w:tbl>
      <w:tblPr>
        <w:tblW w:w="9355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</w:tblPr>
      <w:tblGrid>
        <w:gridCol w:w="9355"/>
      </w:tblGrid>
      <w:tr>
        <w:trPr/>
        <w:tc>
          <w:tcPr>
            <w:tcW w:w="9355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3">
              <w:r>
                <w:rPr>
                  <w:rStyle w:val="ListLabel2"/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11.05.2018 N 276/пр)</w:t>
            </w:r>
          </w:p>
        </w:tc>
      </w:tr>
    </w:tbl>
    <w:p>
      <w:pPr>
        <w:pStyle w:val="ConsPlusNormal"/>
        <w:ind w:left="0" w:firstLine="54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 xml:space="preserve">В соответствии с </w:t>
      </w:r>
      <w:hyperlink r:id="rId4">
        <w:r>
          <w:rPr>
            <w:rStyle w:val="ListLabel2"/>
            <w:color w:val="0000FF"/>
          </w:rPr>
          <w:t>пунктом 35 статьи 1</w:t>
        </w:r>
      </w:hyperlink>
      <w:r>
        <w:rPr/>
        <w:t xml:space="preserve"> Градостроительного кодекса Российской Федерации (Собрание законодательства Российской Федерации, 2005, N 1, ст. 16; 2006, N 1, ст. 21; 2008, N 29, ст. 3418; 2011, N 13, ст. 1688; N 17, ст. 2310; N 30, ст. 4594, ст. 4563; N 49, ст. 7015; 2012, N 53, ст. 7614; 2013, N 14, ст. 1651; N 43, ст. 5452; N 52, ст. 6983; 2014, N 19, ст. 2336; N 48, ст. 6640; 2015, N 1, ст. 9, ст. 11; N 29, ст. 4342; 2016, N 27, ст. 4248, ст. 4302, ст. 4305, ст. 4306; 2017, N 11, ст. 1540) и </w:t>
      </w:r>
      <w:hyperlink r:id="rId5">
        <w:r>
          <w:rPr>
            <w:rStyle w:val="ListLabel2"/>
            <w:color w:val="0000FF"/>
          </w:rPr>
          <w:t>подпунктом 5.4.86</w:t>
        </w:r>
      </w:hyperlink>
      <w:r>
        <w:rPr/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12, ст. 1296; N 40, ст. 5426; N 50, ст. 7100; 2015, N 2, ст. 491; N 4, ст. 660; N 22, ст. 3234; N 23, ст. 3311, ст. 3334; N 24, ст. 3479; N 46, ст. 6393; N 47, ст. 6586, ст. 6601; 2016, N 2, ст. 376; N 6, ст. 850; N 28, ст. 4741; N 41, ст. 5837; N 47, ст. 6673; N 48, ст. 6766; N 50, ст. 7112; 2017, N 1, ст. 185; N 8, ст. 1245), приказываю: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1. Утвердить виды элементов планировочной структуры согласно </w:t>
      </w:r>
      <w:hyperlink w:anchor="Par33">
        <w:r>
          <w:rPr>
            <w:rStyle w:val="ListLabel2"/>
            <w:color w:val="0000FF"/>
          </w:rPr>
          <w:t>приложению</w:t>
        </w:r>
      </w:hyperlink>
      <w:r>
        <w:rPr/>
        <w:t xml:space="preserve"> к настоящему приказу.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Х.Д. Мавлиярова.</w:t>
      </w:r>
    </w:p>
    <w:p>
      <w:pPr>
        <w:pStyle w:val="ConsPlusNormal"/>
        <w:ind w:left="0" w:firstLine="540"/>
        <w:jc w:val="both"/>
        <w:rPr/>
      </w:pPr>
      <w:r>
        <w:rPr/>
      </w:r>
    </w:p>
    <w:p>
      <w:pPr>
        <w:pStyle w:val="ConsPlusNormal"/>
        <w:ind w:left="0" w:hanging="0"/>
        <w:jc w:val="right"/>
        <w:rPr/>
      </w:pPr>
      <w:r>
        <w:rPr/>
        <w:t>Министр</w:t>
      </w:r>
    </w:p>
    <w:p>
      <w:pPr>
        <w:pStyle w:val="ConsPlusNormal"/>
        <w:ind w:left="0" w:hanging="0"/>
        <w:jc w:val="right"/>
        <w:rPr/>
      </w:pPr>
      <w:r>
        <w:rPr/>
        <w:t>М.А.МЕНЬ</w:t>
      </w:r>
    </w:p>
    <w:p>
      <w:pPr>
        <w:pStyle w:val="ConsPlusNormal"/>
        <w:ind w:left="0" w:hanging="0"/>
        <w:jc w:val="right"/>
        <w:rPr/>
      </w:pPr>
      <w:r>
        <w:rPr/>
      </w:r>
    </w:p>
    <w:p>
      <w:pPr>
        <w:pStyle w:val="ConsPlusNormal"/>
        <w:ind w:left="0" w:hanging="0"/>
        <w:jc w:val="right"/>
        <w:rPr/>
      </w:pPr>
      <w:r>
        <w:rPr/>
      </w:r>
    </w:p>
    <w:p>
      <w:pPr>
        <w:pStyle w:val="ConsPlusNormal"/>
        <w:ind w:left="0" w:hanging="0"/>
        <w:jc w:val="right"/>
        <w:rPr/>
      </w:pPr>
      <w:r>
        <w:rPr/>
      </w:r>
    </w:p>
    <w:p>
      <w:pPr>
        <w:pStyle w:val="ConsPlusNormal"/>
        <w:ind w:left="0" w:hanging="0"/>
        <w:jc w:val="right"/>
        <w:rPr/>
      </w:pPr>
      <w:r>
        <w:rPr/>
      </w:r>
    </w:p>
    <w:p>
      <w:pPr>
        <w:pStyle w:val="ConsPlusNormal"/>
        <w:ind w:left="0" w:hanging="0"/>
        <w:jc w:val="right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/>
      </w:pPr>
      <w:r>
        <w:rPr/>
        <w:t>Приложение</w:t>
      </w:r>
    </w:p>
    <w:p>
      <w:pPr>
        <w:pStyle w:val="ConsPlusNormal"/>
        <w:ind w:left="0" w:hanging="0"/>
        <w:jc w:val="right"/>
        <w:rPr/>
      </w:pPr>
      <w:r>
        <w:rPr/>
      </w:r>
    </w:p>
    <w:p>
      <w:pPr>
        <w:pStyle w:val="ConsPlusNormal"/>
        <w:ind w:left="0" w:hanging="0"/>
        <w:jc w:val="right"/>
        <w:rPr/>
      </w:pPr>
      <w:r>
        <w:rPr/>
        <w:t>Утверждены</w:t>
      </w:r>
    </w:p>
    <w:p>
      <w:pPr>
        <w:pStyle w:val="ConsPlusNormal"/>
        <w:ind w:left="0" w:hanging="0"/>
        <w:jc w:val="right"/>
        <w:rPr/>
      </w:pPr>
      <w:r>
        <w:rPr/>
        <w:t>приказом Министерства строительства</w:t>
      </w:r>
    </w:p>
    <w:p>
      <w:pPr>
        <w:pStyle w:val="ConsPlusNormal"/>
        <w:ind w:left="0" w:hanging="0"/>
        <w:jc w:val="right"/>
        <w:rPr/>
      </w:pPr>
      <w:r>
        <w:rPr/>
        <w:t>и жилищно-коммунального хозяйства</w:t>
      </w:r>
    </w:p>
    <w:p>
      <w:pPr>
        <w:pStyle w:val="ConsPlusNormal"/>
        <w:ind w:left="0" w:hanging="0"/>
        <w:jc w:val="right"/>
        <w:rPr/>
      </w:pPr>
      <w:r>
        <w:rPr/>
        <w:t>Российской Федерации</w:t>
      </w:r>
    </w:p>
    <w:p>
      <w:pPr>
        <w:pStyle w:val="ConsPlusNormal"/>
        <w:ind w:left="0" w:hanging="0"/>
        <w:jc w:val="right"/>
        <w:rPr/>
      </w:pPr>
      <w:r>
        <w:rPr/>
        <w:t>от 25 апреля 2017 г. N 738/пр</w:t>
      </w:r>
    </w:p>
    <w:p>
      <w:pPr>
        <w:pStyle w:val="ConsPlusNormal"/>
        <w:ind w:left="0" w:hanging="0"/>
        <w:jc w:val="center"/>
        <w:rPr/>
      </w:pPr>
      <w:r>
        <w:rPr/>
      </w:r>
    </w:p>
    <w:p>
      <w:pPr>
        <w:pStyle w:val="ConsPlusNormal"/>
        <w:ind w:left="0" w:hanging="0"/>
        <w:jc w:val="center"/>
        <w:rPr/>
      </w:pPr>
      <w:bookmarkStart w:id="0" w:name="Par33"/>
      <w:bookmarkEnd w:id="0"/>
      <w:r>
        <w:rPr>
          <w:b/>
        </w:rPr>
        <w:t>ВИДЫ ЭЛЕМЕНТОВ ПЛАНИРОВОЧНОЙ СТРУКТУРЫ</w:t>
      </w:r>
    </w:p>
    <w:p>
      <w:pPr>
        <w:pStyle w:val="ConsPlusNormal"/>
        <w:rPr>
          <w:b w:val="false"/>
          <w:b w:val="false"/>
        </w:rPr>
      </w:pPr>
      <w:r>
        <w:rPr>
          <w:b w:val="false"/>
        </w:rPr>
      </w:r>
    </w:p>
    <w:tbl>
      <w:tblPr>
        <w:tblW w:w="9355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</w:tblPr>
      <w:tblGrid>
        <w:gridCol w:w="9355"/>
      </w:tblGrid>
      <w:tr>
        <w:trPr/>
        <w:tc>
          <w:tcPr>
            <w:tcW w:w="9355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rStyle w:val="ListLabel2"/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11.05.2018 N 276/пр)</w:t>
            </w:r>
          </w:p>
        </w:tc>
      </w:tr>
    </w:tbl>
    <w:p>
      <w:pPr>
        <w:pStyle w:val="ConsPlusNormal"/>
        <w:ind w:left="0" w:hanging="0"/>
        <w:jc w:val="center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>1. Район;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2. Микрорайон;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3. Квартал;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4. Территория общего пользования, за исключением элементов планировочной структуры, указанных в </w:t>
      </w:r>
      <w:hyperlink w:anchor="Par45">
        <w:r>
          <w:rPr>
            <w:rStyle w:val="ListLabel2"/>
            <w:color w:val="0000FF"/>
          </w:rPr>
          <w:t>пункте 8</w:t>
        </w:r>
      </w:hyperlink>
      <w:r>
        <w:rPr/>
        <w:t xml:space="preserve"> настоящего Приложения;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5. Территория ведения гражданами садоводства или огородничества для собственных нужд;</w:t>
      </w:r>
    </w:p>
    <w:p>
      <w:pPr>
        <w:pStyle w:val="ConsPlusNormal"/>
        <w:ind w:left="0" w:hanging="0"/>
        <w:jc w:val="both"/>
        <w:rPr/>
      </w:pPr>
      <w:r>
        <w:rPr/>
        <w:t xml:space="preserve">(п. 5 в ред. </w:t>
      </w:r>
      <w:hyperlink r:id="rId7">
        <w:r>
          <w:rPr>
            <w:rStyle w:val="ListLabel2"/>
            <w:color w:val="0000FF"/>
          </w:rPr>
          <w:t>Приказа</w:t>
        </w:r>
      </w:hyperlink>
      <w:r>
        <w:rPr/>
        <w:t xml:space="preserve"> Минстроя России от 11.05.2018 N 276/пр)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6. Территория транспортно-пересадочного узла;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7. Территория, занятая линейным объектом и (или) предназначенная для размещения линейного объекта, за исключением элементов планировочной структуры, указанных в </w:t>
      </w:r>
      <w:hyperlink w:anchor="Par45">
        <w:r>
          <w:rPr>
            <w:rStyle w:val="ListLabel2"/>
            <w:color w:val="0000FF"/>
          </w:rPr>
          <w:t>пункте 8</w:t>
        </w:r>
      </w:hyperlink>
      <w:r>
        <w:rPr/>
        <w:t xml:space="preserve"> настоящего Приложения;</w:t>
      </w:r>
    </w:p>
    <w:p>
      <w:pPr>
        <w:pStyle w:val="ConsPlusNormal"/>
        <w:spacing w:before="160" w:after="0"/>
        <w:ind w:left="0" w:firstLine="540"/>
        <w:jc w:val="both"/>
        <w:rPr/>
      </w:pPr>
      <w:bookmarkStart w:id="1" w:name="Par45"/>
      <w:bookmarkEnd w:id="1"/>
      <w:r>
        <w:rPr/>
        <w:t>8. Улично-дорожная сеть.</w:t>
      </w:r>
    </w:p>
    <w:p>
      <w:pPr>
        <w:pStyle w:val="ConsPlusNormal"/>
        <w:ind w:left="0" w:firstLine="54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spacing w:before="100" w:after="100"/>
        <w:ind w:left="0" w:hanging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3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ListLabel1">
    <w:name w:val="ListLabel 1"/>
    <w:qFormat/>
    <w:rPr>
      <w:rFonts w:ascii="Tahoma" w:hAnsi="Tahoma"/>
      <w:color w:val="0000FF"/>
      <w:sz w:val="20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/>
      <w:bidi w:val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/>
      <w:bidi w:val="0"/>
      <w:jc w:val="left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/>
      <w:bidi w:val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" TargetMode="External"/><Relationship Id="rId3" Type="http://schemas.openxmlformats.org/officeDocument/2006/relationships/hyperlink" Target="consultantplus://offline/ref=64359CFD18AFBCBD54466E799B366C11B6EB9ED47E6DC9EF1EC800BEC233982B8541454BAF2F8E6EC185332A6CBE7D32554771F1054642EAg9iEJ" TargetMode="External"/><Relationship Id="rId4" Type="http://schemas.openxmlformats.org/officeDocument/2006/relationships/hyperlink" Target="consultantplus://offline/ref=64359CFD18AFBCBD54466E799B366C11B6EA99D07E63C9EF1EC800BEC233982B8541454BAC2C8D6593DF232E25EA722D575E6FF41B45g4iBJ" TargetMode="External"/><Relationship Id="rId5" Type="http://schemas.openxmlformats.org/officeDocument/2006/relationships/hyperlink" Target="consultantplus://offline/ref=64359CFD18AFBCBD54466E799B366C11B6E999D57E6CC9EF1EC800BEC233982B8541454BA624DA3F83DB6A7A2AF57034495B71F7g1i2J" TargetMode="External"/><Relationship Id="rId6" Type="http://schemas.openxmlformats.org/officeDocument/2006/relationships/hyperlink" Target="consultantplus://offline/ref=64359CFD18AFBCBD54466E799B366C11B6EB9ED47E6DC9EF1EC800BEC233982B8541454BAF2F8E6EC185332A6CBE7D32554771F1054642EAg9iEJ" TargetMode="External"/><Relationship Id="rId7" Type="http://schemas.openxmlformats.org/officeDocument/2006/relationships/hyperlink" Target="consultantplus://offline/ref=64359CFD18AFBCBD54466E799B366C11B6EB9ED47E6DC9EF1EC800BEC233982B8541454BAF2F8E6EC185332A6CBE7D32554771F1054642EAg9iEJ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LibreOffice/6.1.3.2$Windows_X86_64 LibreOffice_project/86daf60bf00efa86ad547e59e09d6bb77c699acb</Application>
  <Pages>1</Pages>
  <Words>403</Words>
  <Characters>2203</Characters>
  <CharactersWithSpaces>2575</CharactersWithSpaces>
  <Paragraphs>32</Paragraphs>
  <Company>КонсультантПлюс Версия 4018.00.51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2019-07-12T12:34:00Z</dcterms:created>
  <dc:creator/>
  <dc:description/>
  <dc:language>ru-RU</dc:language>
  <cp:lastModifiedBy/>
  <cp:revision>0</cp:revision>
  <dc:subject/>
  <dc:title>Приказ Минстроя России от 25.04.2017 N 738/пр(ред. от 11.05.2018)"Об утверждении видов элементов планировочной структуры"(Зарегистрировано в Минюсте России 26.05.2017 N 46850)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4018.00.51</vt:lpwstr>
  </property>
</Properties>
</file>