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BE" w:rsidRDefault="00CA73B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73BE" w:rsidRDefault="00CA73BE">
      <w:pPr>
        <w:pStyle w:val="ConsPlusNormal"/>
        <w:jc w:val="both"/>
        <w:outlineLvl w:val="0"/>
      </w:pPr>
    </w:p>
    <w:p w:rsidR="00CA73BE" w:rsidRDefault="00CA73BE">
      <w:pPr>
        <w:pStyle w:val="ConsPlusTitle"/>
        <w:jc w:val="center"/>
        <w:outlineLvl w:val="0"/>
      </w:pPr>
      <w:r>
        <w:t>АДМИНИСТРАЦИЯ ГОРОДА КИРОВА</w:t>
      </w:r>
    </w:p>
    <w:p w:rsidR="00CA73BE" w:rsidRDefault="00CA73BE">
      <w:pPr>
        <w:pStyle w:val="ConsPlusTitle"/>
        <w:jc w:val="both"/>
      </w:pPr>
    </w:p>
    <w:p w:rsidR="00CA73BE" w:rsidRDefault="00CA73BE">
      <w:pPr>
        <w:pStyle w:val="ConsPlusTitle"/>
        <w:jc w:val="center"/>
      </w:pPr>
      <w:r>
        <w:t>ПОСТАНОВЛЕНИЕ</w:t>
      </w:r>
    </w:p>
    <w:p w:rsidR="00CA73BE" w:rsidRDefault="00CA73BE">
      <w:pPr>
        <w:pStyle w:val="ConsPlusTitle"/>
        <w:jc w:val="center"/>
      </w:pPr>
      <w:r>
        <w:t>от 8 августа 2024 г. N 3154-п</w:t>
      </w:r>
    </w:p>
    <w:p w:rsidR="00CA73BE" w:rsidRDefault="00CA73BE">
      <w:pPr>
        <w:pStyle w:val="ConsPlusTitle"/>
        <w:jc w:val="both"/>
      </w:pPr>
    </w:p>
    <w:p w:rsidR="00CA73BE" w:rsidRDefault="00CA73BE">
      <w:pPr>
        <w:pStyle w:val="ConsPlusTitle"/>
        <w:jc w:val="center"/>
      </w:pPr>
      <w:r>
        <w:t>ОБ УТВЕРЖДЕНИИ АДМИНИСТРАТИВНОГО РЕГЛАМЕНТА</w:t>
      </w:r>
    </w:p>
    <w:p w:rsidR="00CA73BE" w:rsidRDefault="00CA73BE">
      <w:pPr>
        <w:pStyle w:val="ConsPlusTitle"/>
        <w:jc w:val="center"/>
      </w:pPr>
      <w:r>
        <w:t>ПРЕДОСТАВЛЕНИЯ МУНИЦИПАЛЬНОЙ УСЛУГИ "СОГЛАСОВАНИЕ</w:t>
      </w:r>
    </w:p>
    <w:p w:rsidR="00CA73BE" w:rsidRDefault="00CA73BE">
      <w:pPr>
        <w:pStyle w:val="ConsPlusTitle"/>
        <w:jc w:val="center"/>
      </w:pPr>
      <w:r>
        <w:t>АРХИТЕКТУРНО-ГРАДОСТРОИТЕЛЬНОГО ОБЛИКА ОБЪЕКТА КАПИТАЛЬНОГО</w:t>
      </w:r>
    </w:p>
    <w:p w:rsidR="00CA73BE" w:rsidRDefault="00CA73BE">
      <w:pPr>
        <w:pStyle w:val="ConsPlusTitle"/>
        <w:jc w:val="center"/>
      </w:pPr>
      <w:r>
        <w:t>СТРОИТЕЛЬСТВА, РАСПОЛОЖЕННОГО НА ТЕРРИТОРИИ МУНИЦИПАЛЬНОГО</w:t>
      </w:r>
    </w:p>
    <w:p w:rsidR="00CA73BE" w:rsidRDefault="00CA73BE">
      <w:pPr>
        <w:pStyle w:val="ConsPlusTitle"/>
        <w:jc w:val="center"/>
      </w:pPr>
      <w:r>
        <w:t>ОБРАЗОВАНИЯ "ГОРОД КИРОВ"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13</w:t>
        </w:r>
      </w:hyperlink>
      <w:r>
        <w:t xml:space="preserve">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статьями 7</w:t>
        </w:r>
      </w:hyperlink>
      <w:r>
        <w:t xml:space="preserve">, </w:t>
      </w:r>
      <w:hyperlink r:id="rId8">
        <w:r>
          <w:rPr>
            <w:color w:val="0000FF"/>
          </w:rPr>
          <w:t>43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статьями 30</w:t>
        </w:r>
      </w:hyperlink>
      <w:r>
        <w:t xml:space="preserve">, </w:t>
      </w:r>
      <w:hyperlink r:id="rId10">
        <w:r>
          <w:rPr>
            <w:color w:val="0000FF"/>
          </w:rPr>
          <w:t>40.1</w:t>
        </w:r>
      </w:hyperlink>
      <w:r>
        <w:t xml:space="preserve">, </w:t>
      </w:r>
      <w:hyperlink r:id="rId11">
        <w:r>
          <w:rPr>
            <w:color w:val="0000FF"/>
          </w:rPr>
          <w:t>51</w:t>
        </w:r>
      </w:hyperlink>
      <w:r>
        <w:t xml:space="preserve"> Градостроительного кодекса Российской Федерации,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29.05.2023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Кирова от 18.07.2022 N 1755-п "Об утверждении Правил землепользования и застройки города Кирова" администрация города Кирова постановляет: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2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"Согласование архитектурно-градостроительного облика объекта капитального строительства, расположенного на территории муниципального образования "Город Киров". Прилагается.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официального опубликования и распространяет свое действие на правоотношения, возникшие с 22.05.2024.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right"/>
      </w:pPr>
      <w:r>
        <w:t>Глава администрации</w:t>
      </w:r>
    </w:p>
    <w:p w:rsidR="00CA73BE" w:rsidRDefault="00CA73BE">
      <w:pPr>
        <w:pStyle w:val="ConsPlusNormal"/>
        <w:jc w:val="right"/>
      </w:pPr>
      <w:r>
        <w:t>города Кирова</w:t>
      </w:r>
    </w:p>
    <w:p w:rsidR="00CA73BE" w:rsidRDefault="00CA73BE">
      <w:pPr>
        <w:pStyle w:val="ConsPlusNormal"/>
        <w:jc w:val="right"/>
      </w:pPr>
      <w:r>
        <w:t>В.Н.СИМАКОВ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right"/>
        <w:outlineLvl w:val="0"/>
      </w:pPr>
      <w:r>
        <w:t>Утвержден</w:t>
      </w:r>
    </w:p>
    <w:p w:rsidR="00CA73BE" w:rsidRDefault="00CA73BE">
      <w:pPr>
        <w:pStyle w:val="ConsPlusNormal"/>
        <w:jc w:val="right"/>
      </w:pPr>
      <w:r>
        <w:t>постановлением</w:t>
      </w:r>
    </w:p>
    <w:p w:rsidR="00CA73BE" w:rsidRDefault="00CA73BE">
      <w:pPr>
        <w:pStyle w:val="ConsPlusNormal"/>
        <w:jc w:val="right"/>
      </w:pPr>
      <w:r>
        <w:t>администрации г. Кирова</w:t>
      </w:r>
    </w:p>
    <w:p w:rsidR="00CA73BE" w:rsidRDefault="00CA73BE">
      <w:pPr>
        <w:pStyle w:val="ConsPlusNormal"/>
        <w:jc w:val="right"/>
      </w:pPr>
      <w:r>
        <w:t>от 8 августа 2024 г. N 3154-п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Title"/>
        <w:jc w:val="center"/>
      </w:pPr>
      <w:bookmarkStart w:id="0" w:name="P29"/>
      <w:bookmarkEnd w:id="0"/>
      <w:r>
        <w:t>АДМИНИСТРАТИВНЫЙ РЕГЛАМЕНТ</w:t>
      </w:r>
    </w:p>
    <w:p w:rsidR="00CA73BE" w:rsidRDefault="00CA73BE">
      <w:pPr>
        <w:pStyle w:val="ConsPlusTitle"/>
        <w:jc w:val="center"/>
      </w:pPr>
      <w:r>
        <w:t>ПРЕДОСТАВЛЕНИЯ МУНИЦИПАЛЬНОЙ УСЛУГИ "СОГЛАСОВАНИЕ</w:t>
      </w:r>
    </w:p>
    <w:p w:rsidR="00CA73BE" w:rsidRDefault="00CA73BE">
      <w:pPr>
        <w:pStyle w:val="ConsPlusTitle"/>
        <w:jc w:val="center"/>
      </w:pPr>
      <w:r>
        <w:t>АРХИТЕКТУРНО-ГРАДОСТРОИТЕЛЬНОГО ОБЛИКА ОБЪЕКТА КАПИТАЛЬНОГО</w:t>
      </w:r>
    </w:p>
    <w:p w:rsidR="00CA73BE" w:rsidRDefault="00CA73BE">
      <w:pPr>
        <w:pStyle w:val="ConsPlusTitle"/>
        <w:jc w:val="center"/>
      </w:pPr>
      <w:r>
        <w:t>СТРОИТЕЛЬСТВА, РАСПОЛОЖЕННОГО НА ТЕРРИТОРИИ МУНИЦИПАЛЬНОГО</w:t>
      </w:r>
    </w:p>
    <w:p w:rsidR="00CA73BE" w:rsidRDefault="00CA73BE">
      <w:pPr>
        <w:pStyle w:val="ConsPlusTitle"/>
        <w:jc w:val="center"/>
      </w:pPr>
      <w:r>
        <w:t>ОБРАЗОВАНИЯ "ГОРОД КИРОВ"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Title"/>
        <w:jc w:val="center"/>
        <w:outlineLvl w:val="1"/>
      </w:pPr>
      <w:r>
        <w:t>1. Общие положения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"Согласование </w:t>
      </w:r>
      <w:r>
        <w:lastRenderedPageBreak/>
        <w:t>архитектурно-градостроительного облика объекта капитального строительства, расположенного на территории муниципального образования "Город Киров"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 при осуществлении полномочий по предоставлению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Настоящий Административный регламент действует на территории муниципального образования "Город Киров" при осуществлении строительства, реконструкции объектов капитального строительства, а также при внесении изменений в архитектурно-градостроительный облик объектов капитального строительства.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1" w:name="P39"/>
      <w:bookmarkEnd w:id="1"/>
      <w:r>
        <w:t>1.2. Согласование архитектурно-градостроительного облика объекта капитального строительства не требуется в отношении: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объектов, для строительства или реконструкции которых не требуется получение разрешения на строительство;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объектов, расположенных на земельных участках, находящихся в пользовании учреждений, исполняющих наказание;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гидротехнических сооружений;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подземных сооружений;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 капитального строительства, предназначенных для обезвреживания, размещения и утилизации медицинских отходов;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 капитального строительства, предназначенных для хранения, переработки и утилизации биологических отходов;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 капитального строительства, связанных с обращением с радиоактивными отходами;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lastRenderedPageBreak/>
        <w:t>объектов капитального строительства, связанных с обращением веществ, разрушающих озоновый слой;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объектов использования атомной энергии;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опасных производственных объектов, определяемых в соответствии с законодательством Российской Федерации;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1.3.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4">
        <w:r>
          <w:rPr>
            <w:color w:val="0000FF"/>
          </w:rPr>
          <w:t>законе</w:t>
        </w:r>
      </w:hyperlink>
      <w:r>
        <w:t xml:space="preserve">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1.4. Заявителями при предоставлении муниципальной услуги являются физические лица, в том числе зарегистрированные в качестве индивидуальных предпринимателей,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земельного участка, на котором планируется строительство объекта капитального строительства, или правообладателями объекта капитального строительства в случае реконструкции объекта капитального строительства, либо иные лица в случае, предусмотренном </w:t>
      </w:r>
      <w:hyperlink r:id="rId15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Федерации, либо их уполномоченные представители, обратившиеся в орган, предоставляющий муниципальную услугу, или в многофункциональный центр с запросом о предоставлении муниципальной услуги, выраженным в письменной или электронной форме.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1.5. Требования к порядку информирования о предоставлении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1.5.1.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1.5.1.1.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1.5.1.2. Заявитель имеет право на получение сведений о ходе исполнения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1.5.1.3.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1.5.1.4. В случае подачи заявления в форме электронного документа с использованием Единого портала государственных и муниципальных услуг (далее - Единый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1.5.1.5.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</w:t>
      </w:r>
      <w:r>
        <w:lastRenderedPageBreak/>
        <w:t>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1.5.1.6. Информация о порядке предоставления муниципальной услуги предоставляется бесплатно.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1.5.2. Порядок, форма, место размещения и способы получения справочной информации.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Информацию о месте нахождения и графике работы, контактных телефонах, адресах электронной почты, официальном сайте муниципального образования "Город Киров", о многофункциональном центре можно получить: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Киров" в информационно-телекоммуникационной сети "Интернет" (далее - сеть Интернет);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Кировской области (далее - Региональный портал);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 информационных стендах в администрации города Кирова, многофункциональных центрах;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при личном обращении заявителя;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по телефону.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1.6. Информация о муниципальной услуге внесена в Реестр муниципальных услуг администрации города Кирова.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ind w:firstLine="540"/>
        <w:jc w:val="both"/>
      </w:pPr>
      <w:r>
        <w:t>2.1. Наименование муниципальной услуги: "Согласование архитектурно-градостроительного облика объекта капитального строительства, расположенного на территории муниципального образования "Город Киров".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2.2. Муниципальная услуга предоставляется администрацией города Кирова (далее - Администрация) в лице управления градостроительства и архитектуры администрации города Кирова (далее - Управление).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муниципального образования "Город Киров", Едином портале, Региональном портале.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2.4. Результатом предоставления муниципальной услуги является: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решение о согласовании архитектурно-градостроительного облика объекта капитального строительства, расположенного на территории муниципального образования "Город Киров" (далее - архитектурно-градостроительный облик объекта);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отказ в согласовании архитектурно-градостроительного облика объекта.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2.5. Исчерпывающий перечень документов, необходимых для предоставления </w:t>
      </w:r>
      <w:r>
        <w:lastRenderedPageBreak/>
        <w:t>муниципальной услуги: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2.5.1. </w:t>
      </w:r>
      <w:hyperlink w:anchor="P342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(за исключением обращения посредством Единого портала, Регионального портала), которое содержит: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фамилию, имя, отчество (при наличии), данные документа, удостоверяющего личность, адрес места жительства, телефон, факс (при наличии) и адрес электронной почты (в случае подачи заявления индивидуальным предпринимателем или физическим лицом);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наименование объекта капитального строительства, архитектурный облик которого согласовывается.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2.5.2. Документ, удостоверяющий личность заявителя (физического лица) или представителя заявителя, либо его копия, заверенная в установленном законодательством Российской Федерации порядке (за исключением обращения посредством Единого портала).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4" w:name="P91"/>
      <w:bookmarkEnd w:id="4"/>
      <w:r>
        <w:t>2.5.3. Выписка из Единого государственного реестра индивидуальных предпринимателей (для индивидуальных предпринимателей) или выписка из Единого государственного реестра юридических лиц (для юридических лиц).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2.5.4. Документ, подтверждающий полномочия представителя заявителя.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5" w:name="P93"/>
      <w:bookmarkEnd w:id="5"/>
      <w:r>
        <w:t>2.5.5. Правоустанавливающие документы на земельный участок и (или) объект капитального строительства.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6" w:name="P94"/>
      <w:bookmarkEnd w:id="6"/>
      <w:r>
        <w:t>2.5.6. Разделы проектной документации объекта капитального строительства (далее - разделы проектной документации):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пояснительная записка;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схема планировочной организации земельного участка;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объемно-планировочные и архитектурные решения.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Разделы проектной документации представляются на бумажном носителе и в электронном виде в формате pdf.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Содержание текстовой и графической части разделов проектной документации должны соответствовать </w:t>
      </w:r>
      <w:hyperlink r:id="rId16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16.02.2008 N 87 "О составе разделов проектной документации и требованиях к их содержанию".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Выполнение работ по подготовке проектной документации обеспечивается индивидуальными предпринимателями или юридическими лицами, которые являются членами саморегулируемых организаций в области архитектурно-строительного проектирования.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2.5.7. Выписка из реестра членов саморегулируемой организации, членом которой является исполнитель работ по подготовке проектной документации.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lastRenderedPageBreak/>
        <w:t xml:space="preserve">2.5.8. В случае предполагаемых изменений архитектурного решения реализованного архитектурного проекта - согласие автора такого проекта в соответствии с требованиями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17.11.1995 N 169-ФЗ "Об архитектурной деятельности в Российской Федерации".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2.6. Документы, указанные в подпунктах 2.5.1, 2.5.2, 2.5.4, 2.5.5 (в случае, если право на недвижимое имущество не зарегистрировано в Едином государственном реестре недвижимости), 2.5.6 - 2.5.8 подраздела 2.5 раздела 2 настоящего Административного регламента, должны быть представлены заявителем самостоятельно.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8" w:name="P105"/>
      <w:bookmarkEnd w:id="8"/>
      <w:r>
        <w:t xml:space="preserve">2.7. Документы (их копии или сведения, содержащиеся в них), указанные в </w:t>
      </w:r>
      <w:hyperlink w:anchor="P91">
        <w:r>
          <w:rPr>
            <w:color w:val="0000FF"/>
          </w:rPr>
          <w:t>пунктах 2.5.3</w:t>
        </w:r>
      </w:hyperlink>
      <w:r>
        <w:t xml:space="preserve">, </w:t>
      </w:r>
      <w:hyperlink w:anchor="P93">
        <w:r>
          <w:rPr>
            <w:color w:val="0000FF"/>
          </w:rPr>
          <w:t>2.5.5</w:t>
        </w:r>
      </w:hyperlink>
      <w:r>
        <w:t xml:space="preserve"> (в случае, если право на недвижимое имущество зарегистрировано в Едином государственном реестре недвижимости) подраздела 2.5 раздела 2 настоящего Административного регламента, заявитель вправе представить по собственной инициативе. Указанные документы запрашиваются Администрацией в рамках межведомственного информационного взаимодействия в случае их непредставления заявителем.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2.8.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2.9. В случае подачи документов, необходимых для предоставления муниципальной услуги, в форме электронных документов подача документов на бумажном носителе не требуется.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2.10. Заявитель несет ответственность за достоверность представляемых документов (информации) в соответствии с законодательством Российской Федерации.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2.11. Перечень услуг, которые являются необходимыми и обязательными для предоставления муниципальной услуги, отсутствует.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2.12. При предоставлении муниципальной услуги Администрация не вправе требовать от заявителя: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2.12.1.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2.12.2.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8">
        <w:r>
          <w:rPr>
            <w:color w:val="0000FF"/>
          </w:rPr>
          <w:t>части 6 статьи 7</w:t>
        </w:r>
      </w:hyperlink>
      <w:r>
        <w:t xml:space="preserve"> Закона N 210-ФЗ.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2.12.3.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муниципальных услуг.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2.12.4.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изменение требований нормативных правовых актов, касающихся предоставления </w:t>
      </w:r>
      <w:r>
        <w:lastRenderedPageBreak/>
        <w:t>муниципальной услуги, после первоначальной подачи заявления о предоставлении муниципальной услуги;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2.12.5. Предоставления на бумажном носителе документов и информации, электронные копии которых ранее были заверены в соответствии с </w:t>
      </w:r>
      <w:hyperlink r:id="rId19">
        <w:r>
          <w:rPr>
            <w:color w:val="0000FF"/>
          </w:rPr>
          <w:t>пунктом 7.2 части 1 статьи 16</w:t>
        </w:r>
      </w:hyperlink>
      <w:r>
        <w:t xml:space="preserve">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2.13. Исчерпывающий перечень оснований для отказа в приеме документов: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2.13.1. Несоответствие заявления требованиям, установленным </w:t>
      </w:r>
      <w:hyperlink w:anchor="P86">
        <w:r>
          <w:rPr>
            <w:color w:val="0000FF"/>
          </w:rPr>
          <w:t>пунктом 2.5.1 подраздела 2.5 раздела 2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2.13.2. Заявителем представлен неполный комплект разделов проектной документации, указанных в </w:t>
      </w:r>
      <w:hyperlink w:anchor="P94">
        <w:r>
          <w:rPr>
            <w:color w:val="0000FF"/>
          </w:rPr>
          <w:t>пункте 2.5.6 подраздела 2.5 раздела 2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2.13.3. Текст письменного (в том числе в форме электронного документа) заявления не поддается прочтению.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2.13.4. В заявлении отсутствует информация, предусмотренная формой заявления к заполнению, в соответствующей строке.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2.13.5. Непредставление заявителем документов, которые должны быть представлены самостоятельно в соответствии с </w:t>
      </w:r>
      <w:hyperlink w:anchor="P104">
        <w:r>
          <w:rPr>
            <w:color w:val="0000FF"/>
          </w:rPr>
          <w:t>подразделом 2.6 раздела 2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2.13.6. Представленные документы утратили силу на момент обращения за предоставлением муниципальной услуги (документ, удостоверяющий личность; в случае обращения за предоставлением муниципальной услуги представителя заявителя - документ, подтверждающий его полномочия).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2.13.7. Представленные заявителем документы содержат подчистки, приписки и исправления текста, не заверенные в порядке, установленном законодательством Российской Федерации.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2.13.8. Заявление о предоставлении муниципальной услуги подано от имени заявителя неуполномоченным лицом.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lastRenderedPageBreak/>
        <w:t>2.13.9.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2.13.10. Заявление подано в отношении объекта капитального строительства или земельного участка, местонахождение которого расположено за пределами территории муниципального образования "Город Киров".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2.14. Исчерпывающий перечень оснований для отказа в предоставлении муниципальной услуги: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2.14.1. Заявление подано в отношении объектов капитального строительства, указанных в </w:t>
      </w:r>
      <w:hyperlink w:anchor="P39">
        <w:r>
          <w:rPr>
            <w:color w:val="0000FF"/>
          </w:rPr>
          <w:t>подразделе 1.2 раздела 1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2.14.2.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 </w:t>
      </w:r>
      <w:hyperlink r:id="rId20">
        <w:r>
          <w:rPr>
            <w:color w:val="0000FF"/>
          </w:rPr>
          <w:t>Правил</w:t>
        </w:r>
      </w:hyperlink>
      <w:r>
        <w:t xml:space="preserve"> землепользования и застройки города Кирова, утвержденных постановлением администрации города Кирова от 18.07.2022 N 1755-п (далее - ПЗЗ).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2.14.3. Местонахождение земельного участка, в границах которого планируется строительство или реконструкция объекта капитального строительства, находится вне территорий, в границах которых предусматриваются требования к архитектурно-градостроительному облику объектов капитального строительства, подлежащих отображению на карте градостроительного зонирования ПЗЗ.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2.14.4. В случае предполагаемых изменений архитектурного решения реализованного архитектурного проекта отсутствует согласие автора такого проекта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17.11.1995 N 169-ФЗ "Об архитектурной деятельности в Российской Федерации".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2.15. Основания для приостановления предоставления муниципальной услуги отсутствуют.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2.16. Размер платы, взимаемой за предоставление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бесплатной основе.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11" w:name="P139"/>
      <w:bookmarkEnd w:id="11"/>
      <w:r>
        <w:t>2.17. Срок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2.17.1. Срок предоставления муниципальной услуги составляет не более 10 рабочих дней со дня регистрации заявления с приложенным комплектом документов в Администрации.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2.17.2.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2.17.3. Срок регистрации заявления о предоставлении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Заявление регистрируется не позднее одного рабочего дня, следующего за днем его поступления в Администрацию, а в случае поступления заявления в нерабочий или праздничный день - в следующий за ним первый рабочий день.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2.18. Требования к помещениям для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2.18.1.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lastRenderedPageBreak/>
        <w:t>2.18.2.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2.18.3. Места для информирования должны быть оборудованы информационными стендами, содержащими следующую информацию: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часы приема, контактные телефоны, адрес официального сайта муниципального образования "Город Киров" в сети Интернет, адреса электронной почты;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образцы заявлений и перечни документов, необходимых для предоставления муниципальной услуги;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исчерпывающая информация о порядке предоставления муниципальной услуги в текстовом виде.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2.18.4. Кабинеты (кабинки) приема заявителей должны быть оборудованы информационными табличками с указанием: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номера кабинета (кабинки);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фамилии, имени и отчества специалиста, осуществляющего прием заявителей;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дней и часов приема, времени перерыва на обед.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2.18.5.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2.18.6.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2.19. Порядок получения консультаций по вопросам предоставления муниципальной услуги указан в </w:t>
      </w:r>
      <w:hyperlink w:anchor="P58">
        <w:r>
          <w:rPr>
            <w:color w:val="0000FF"/>
          </w:rPr>
          <w:t>подразделе 1.5 раздела 1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2.20. Показатели доступности и качества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2.20.1. Показателями доступности муниципальной услуги являются: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обеспечение для инвалидов доступности получения муниципальной услуги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многофункциональном центре (в том числе не в полном объеме).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2.20.2. Показателями качества муниципальной услуги являются: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lastRenderedPageBreak/>
        <w:t>соблюдение срока предоставления муниципальной услуги;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2.21.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Регионального портала, Единого портала или в территориальных отделах многофункционального центра по городу Кирову.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2.22.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A73BE" w:rsidRDefault="00CA73BE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CA73BE" w:rsidRDefault="00CA73BE">
      <w:pPr>
        <w:pStyle w:val="ConsPlusTitle"/>
        <w:jc w:val="center"/>
      </w:pPr>
      <w:r>
        <w:t>их выполнения, в том числе особенности выполнения</w:t>
      </w:r>
    </w:p>
    <w:p w:rsidR="00CA73BE" w:rsidRDefault="00CA73BE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CA73BE" w:rsidRDefault="00CA73BE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CA73BE" w:rsidRDefault="00CA73BE">
      <w:pPr>
        <w:pStyle w:val="ConsPlusTitle"/>
        <w:jc w:val="center"/>
      </w:pPr>
      <w:r>
        <w:t>(действий) в многофункциональных центрах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Title"/>
        <w:ind w:firstLine="540"/>
        <w:jc w:val="both"/>
        <w:outlineLvl w:val="2"/>
      </w:pPr>
      <w:r>
        <w:t>3.1. Состав административных процедур при предоставлении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12" w:name="P180"/>
      <w:bookmarkEnd w:id="12"/>
      <w:r>
        <w:t>3.1.1. Предоставление муниципальной услуги включает в себя следующие административные процедуры: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прием и регистрация заявления и представленных документов;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направление межведомственных запросов;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рассмотрение заявления и представленных документов в целях принятия решения о предоставлении (об отказе в предоставлении) муниципальной услуги;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направление (выдача) заявителю результата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3.1.2. Перечень административных процедур при предоставлении муниципальной услуги в электронной форме аналогичен указанному в </w:t>
      </w:r>
      <w:hyperlink w:anchor="P180">
        <w:r>
          <w:rPr>
            <w:color w:val="0000FF"/>
          </w:rPr>
          <w:t>пункте 3.1.1 подраздела 3.1 раздела 3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13" w:name="P186"/>
      <w:bookmarkEnd w:id="13"/>
      <w:r>
        <w:t>3.1.3. Перечень административных процедур, выполняемых многофункциональным центром: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прием и регистрация заявления и представленных документов;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уведомление заявителя о готовности результата предоставления муниципальной услуги и выдача заявителю результата предоставления муниципальной услуги.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является обращение заявителя </w:t>
      </w:r>
      <w:r>
        <w:lastRenderedPageBreak/>
        <w:t>с заявлением и комплектом документов, необходимых для предоставления муниципальной услуги, в Администрацию.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3.2.2. Специалист, ответственный за прием и регистрацию документов, устанавливает наличие оснований для отказа в приеме документов, предусмотренных </w:t>
      </w:r>
      <w:hyperlink w:anchor="P120">
        <w:r>
          <w:rPr>
            <w:color w:val="0000FF"/>
          </w:rPr>
          <w:t>подразделом 2.13 раздела 2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3.2.2.1. В случае отсутствия оснований для отказа в приеме документов, предусмотренных </w:t>
      </w:r>
      <w:hyperlink w:anchor="P120">
        <w:r>
          <w:rPr>
            <w:color w:val="0000FF"/>
          </w:rPr>
          <w:t>подразделом 2.13 раздела 2</w:t>
        </w:r>
      </w:hyperlink>
      <w:r>
        <w:t xml:space="preserve"> настоящего Административного регламента,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 специалисту, ответственному за предоставление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3.2.2.2. При наличии оснований для отказа в приеме документов, предусмотренных </w:t>
      </w:r>
      <w:hyperlink w:anchor="P120">
        <w:r>
          <w:rPr>
            <w:color w:val="0000FF"/>
          </w:rPr>
          <w:t>подразделом 2.13 раздела 2</w:t>
        </w:r>
      </w:hyperlink>
      <w:r>
        <w:t xml:space="preserve"> настоящего Административного регламента, специалист, ответственный за прием и регистрацию документов, возвращает заявителю заявление и прилагаемые документы с указанием причин возврата.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3.2.3.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 и возврат заявителю.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3.2.4. Срок выполнения административной процедуры не может превышать 2 рабочих дня со дня поступления заявления в Администрацию.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bookmarkStart w:id="14" w:name="P196"/>
      <w:bookmarkEnd w:id="14"/>
      <w:r>
        <w:t>3.3. Описание последовательности административных действий при направлении межведомственных запросов.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3.3.2. Специалист, ответственный за предоставление муниципальной услуги, в соответствии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(сведений, содержащихся в них), необходимых для предоставления муниципальной услуги, в том числе необходимых для проведения проверки достоверности сведений, представленных заявителем самостоятельно по собственной инициативе согласно </w:t>
      </w:r>
      <w:hyperlink w:anchor="P105">
        <w:r>
          <w:rPr>
            <w:color w:val="0000FF"/>
          </w:rPr>
          <w:t>подразделу 2.7 раздела 2</w:t>
        </w:r>
      </w:hyperlink>
      <w:r>
        <w:t xml:space="preserve"> настоящего Административного регламента, в случае такой необходимости.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3.3.3. Результатом выполнения административной процедуры является направление межведомственных запросов о представлении документов (сведений, содержащихся в них), необходимых для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3.3.4. Срок выполнения административной процедуры не может превышать 2 рабочих дня с момента поступления зарегистрированного заявления и документов специалисту, ответственному за предоставление муниципальной услуги.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bookmarkStart w:id="15" w:name="P201"/>
      <w:bookmarkEnd w:id="15"/>
      <w:r>
        <w:t>3.4. Описание последовательности административных действий при рассмотрении заявления и представленных документов в целях принятия решения о предоставлении (об отказе в предоставлении)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поступление специалисту, ответственному за предоставление муниципальной услуги, зарегистрированного в установленном порядке заявления и приложенных к нему документов, а также ответов на межведомственные запросы.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lastRenderedPageBreak/>
        <w:t xml:space="preserve">3.4.2. Специалист, ответственный за предоставление муниципальной услуги, устанавливает наличие оснований для отказа в предоставлении муниципальной услуги, предусмотренных в </w:t>
      </w:r>
      <w:hyperlink w:anchor="P131">
        <w:r>
          <w:rPr>
            <w:color w:val="0000FF"/>
          </w:rPr>
          <w:t>подразделе 2.14 раздела 2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3.4.3. При отсутствии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проекта решения о согласовании архитектурно-градостроительного облика объекта в форме распоряжения заместителя главы администрации города Кирова, главного архитектора, и направляет его на согласование и утверждение в соответствии с установленным порядком.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3.4.4. При наличии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письменного ответа об отказе в согласовании архитектурно-градостроительного облика объекта и направляет его на согласование и подписание.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3.4.5. Результатом административных действий является принятие Администрацией решения о согласовании архитектурно-градостроительного облика объекта либо подготовка письменного ответа об отказе в согласовании архитектурно-градостроительного облика объекта.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3.4.6. Срок выполнения административной процедуры не может превышать 10 рабочих дней со дня регистрации заявления в Администрации.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r>
        <w:t>3.5. Описание последовательности административных действий при направлении (выдаче) результата предоставления муниципальной услуги заявителю.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3.5.1. Основанием для начала административной процедуры является принятое в установленном порядке решение о предоставлении муниципальной услуги либо об отказе в предоставлении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3.5.2. Специалист, ответственный за предоставление муниципальной услуги, не позднее чем через два рабочих дня с момента подписания уполномоченным должностным лицом решения о согласовании архитектурно-градостроительного облика объекта либо письменного ответа об отказе в согласовании архитектурно-градостроительного облика объекта направляет его заявителю способом, указанным в заявлении.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3.5.3. В случае выбора заявителем способа получения результата предоставления муниципальной услуги при личном обращении в орган, ответственный за предоставление муниципальной услуги, или в многофункциональный центр выдача результата предоставления муниципальной услуги осуществляется после предварительного информирования заявителя о готовности результата предоставления муниципальной услуги по телефону, указанному в заявлении. Для получения результата предоставления муниципальной услуги заявитель предъявляет документ, удостоверяющий личность заявителя либо его представителя, а также документ, подтверждающий полномочия представителя.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3.5.4. Результатом административной процедуры является направление (выдача) заявителю решения о предоставлении либо об отказе в предоставлении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16" w:name="P213"/>
      <w:bookmarkEnd w:id="16"/>
      <w:r>
        <w:t xml:space="preserve">3.5.5. Срок выполнения административной процедуры не может превышать два рабочих дня с даты принятия решения о предоставлении либо об отказе в предоставлении муниципальной услуги и выходить за рамки общего срока предоставления муниципальной услуги, указанного в </w:t>
      </w:r>
      <w:hyperlink w:anchor="P139">
        <w:r>
          <w:rPr>
            <w:color w:val="0000FF"/>
          </w:rPr>
          <w:t>подразделе 2.17 раздела 2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Период времени, затраченный заявителем на личное обращение за получением результата предоставления муниципальной услуги в форме документа на бумажном носителе, не входит в общий срок предоставления муниципальной услуги.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r>
        <w:lastRenderedPageBreak/>
        <w:t>3.6. Порядок осуществления административных процедур в электронной форме.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3.6.1. Описание последовательности административных действий при приеме и регистрации заявления и представленных документов.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в электронной форме является поступление в Администрацию запроса на предоставление муниципальной услуги из Единого портала, Регионального портала.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документов, обеспечивает в срок не позднее 1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прием документов, необходимых для предоставления муниципальной услуги, и направление в "Личный кабинет" пользователя на Едином портале, Региональном портале электронного сообщения о поступлении заявления;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120">
        <w:r>
          <w:rPr>
            <w:color w:val="0000FF"/>
          </w:rPr>
          <w:t>подразделом 2.13 раздела 2</w:t>
        </w:r>
      </w:hyperlink>
      <w:r>
        <w:t xml:space="preserve"> настоящего Административного регламента, регистрацию заявления в системе внутреннего электронного документооборота Администрации и направление в "Личный кабинет" пользователя на Едином портале, Региональном портале уведомления о регистрации заявления;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предусмотренных </w:t>
      </w:r>
      <w:hyperlink w:anchor="P120">
        <w:r>
          <w:rPr>
            <w:color w:val="0000FF"/>
          </w:rPr>
          <w:t>подразделом 2.13 раздела 2</w:t>
        </w:r>
      </w:hyperlink>
      <w:r>
        <w:t xml:space="preserve"> настоящего Административного регламента, направление в "Личный кабинет" пользователя на Едином портале, Региональном портале уведомления об отказе в приеме документов, необходимых для предоставления муниципальной услуги, с указанием причины отказа.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Срок выполнения действий не может превышать 2 рабочих дня с даты поступления заявления о предоставлении муниципальной услуги в Администрацию.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3.6.2. Последовательность и срок выполнения административных действий при направлении межведомственных запросов аналогичны последовательности и сроку, указанным в </w:t>
      </w:r>
      <w:hyperlink w:anchor="P196">
        <w:r>
          <w:rPr>
            <w:color w:val="0000FF"/>
          </w:rPr>
          <w:t>подразделе 3.3 раздела 3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3.6.3. Последовательность и срок выполнения административных действий при рассмотрении заявления и представленных документов в целях принятия решения о предоставлении (об отказе в предоставлении) муниципальной услуги аналогичны последовательности и сроку, указанным в </w:t>
      </w:r>
      <w:hyperlink w:anchor="P201">
        <w:r>
          <w:rPr>
            <w:color w:val="0000FF"/>
          </w:rPr>
          <w:t>подразделе 3.4 раздела 3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3.6.4. Описание последовательности административных действий при направлении (выдаче) результата предоставления муниципальной услуги заявителю.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решения о предоставлении муниципальной услуги либо об отказе в предоставлении муниципальной услуги проводится регистрация документов и направление их в "Личный кабинет" пользователя на Едином портале, Региональном портале.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аналогичен сроку, указанному в </w:t>
      </w:r>
      <w:hyperlink w:anchor="P213">
        <w:r>
          <w:rPr>
            <w:color w:val="0000FF"/>
          </w:rPr>
          <w:t>пункте 3.5.5 подраздела 3.5 раздела 3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r>
        <w:t>3.7. Особенности предоставления муниципальной услуги в электронной форме.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lastRenderedPageBreak/>
        <w:t>Возможность подачи заявления о предоставлении муниципальной услуги в электронной форме посредством заполнения интерактивной формы заявления на Едином портале (без необходимости дополнительной подачи заявления в какой-либо иной форме) с приложением документов, необходимых для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Возможность получения заявителем информации о ходе рассмотрения заявления и о результате предоставления муниципальной услуги в "Личном кабинете" пользователя на Едином портале, Региональном портале в любое время при условии авторизации.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Возможность получения по выбору заявителя результата предоставления муниципальной услуги: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"Личный кабинет" пользователя на Едином портале, Региональном портале;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может получить при личном обращении в многофункциональный центр или в орган, предоставляющий муниципальную услугу.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Возможность оценки качества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Возможность досудебного (внесудебного) обжалования принятого решения о предоставлении муниципальной услуги.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r>
        <w:t>3.8. Описание административных процедур, выполняемых многофункциональным центром.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3.8.1. Описание последовательности административных действий при приеме и регистрации заявления и представленных документов.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Основанием для начала исполнения муниципальной услуги является обращение заявителя в многофункциональный центр с документами, необходимыми для предоставления муниципальной услуги, и предъявление: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документа, удостоверяющего личность заявителя (его представителя);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документа, подтверждающего полномочия представителя заявителя.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регистрирует в установленном порядке поступившие документы;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оформляет уведомление о приеме документов и передает его заявителю;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направляет заявление и комплект необходимых документов для предоставления муниципальной услуги в Администрацию.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заявления и представленных документов, выдача заявителю уведомления о приеме документов, направление заявления и представленных документов в Администрацию либо отказ в приеме документов.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2 рабочих дня с момента поступления в многофункциональный центр заявления с представленными документами.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3.8.2. Описание последовательности действий при выдаче результата предоставления муниципальной услуги заявителю.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lastRenderedPageBreak/>
        <w:t>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многофункциональном центре выдается заявителю, предъявившему следующие документы: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(его представителя);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r>
        <w:t>3.9. Особенности выполнения административных действий в многофункциональном центре.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Муниципальная услуга оказывается в территориальных отделах многофункционального центра по городу Кирову в объеме, предусмотренном </w:t>
      </w:r>
      <w:hyperlink w:anchor="P186">
        <w:r>
          <w:rPr>
            <w:color w:val="0000FF"/>
          </w:rPr>
          <w:t>пунктом 3.1.3 подраздела 3.1 раздела 3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 случае подачи запроса на предоставление муниципальной услуги через многофункциональный центр: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заявление и комплект необходимых документов для предоставления муниципальной услуги направляются из многофункционального центра в Администрацию в порядке, предусмотренном соглашением о взаимодействии между многофункциональным центром и Администрацией;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началом срока предоставления муниципальной услуги является день получения Администрацией заявления и комплекта необходимых документов для предоставления муниципальной услуги.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r>
        <w:t>3.10.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В случае необходимости внесения изменений в выданное решение о согласовании архитектурно-градостроительного облика объекта (письменный ответ об отказе в согласовании архитектурно-градостроительного облика объекта) по причине допущенных опечаток и (или) ошибок в тексте решения (письменного ответа) заявитель направляет </w:t>
      </w:r>
      <w:hyperlink w:anchor="P396">
        <w:r>
          <w:rPr>
            <w:color w:val="0000FF"/>
          </w:rPr>
          <w:t>заявление</w:t>
        </w:r>
      </w:hyperlink>
      <w:r>
        <w:t xml:space="preserve"> по форме согласно приложению N 2 к настоящему Административному регламенту.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Заявление может быть подано через многофункциональный центр, а также непосредственно в Администрацию.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 случае внесения изменений по инициативе Администрации в решение о предоставлении муниципальной услуги либо в решение об отказе в предоставлении муниципальной услуги в части исправления допущенных опечаток и ошибок в адрес заявителя направляется копия такого решения.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Срок внесения изменений в решение составляет 5 рабочих дней с момента выявления Администрацией допущенных опечаток и ошибок или регистрации заявления, поступившего от заявителя.</w:t>
      </w:r>
    </w:p>
    <w:p w:rsidR="00CA73BE" w:rsidRDefault="00CA73BE">
      <w:pPr>
        <w:pStyle w:val="ConsPlusTitle"/>
        <w:spacing w:before="220"/>
        <w:ind w:firstLine="540"/>
        <w:jc w:val="both"/>
        <w:outlineLvl w:val="2"/>
      </w:pPr>
      <w:r>
        <w:t>3.11. Порядок отзыва заявления о предоставлении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(в процессе выполнения любой административной процедуры), направив заявление об отзыве заявления о предоставлении </w:t>
      </w:r>
      <w:r>
        <w:lastRenderedPageBreak/>
        <w:t>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Заявление может быть подано через многофункциональный центр, а также непосредственно в Администрацию.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Title"/>
        <w:jc w:val="center"/>
        <w:outlineLvl w:val="1"/>
      </w:pPr>
      <w:r>
        <w:t>4. Формы контроля за исполнением</w:t>
      </w:r>
    </w:p>
    <w:p w:rsidR="00CA73BE" w:rsidRDefault="00CA73BE">
      <w:pPr>
        <w:pStyle w:val="ConsPlusTitle"/>
        <w:jc w:val="center"/>
      </w:pPr>
      <w:r>
        <w:t>Административного регламента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ind w:firstLine="540"/>
        <w:jc w:val="both"/>
      </w:pPr>
      <w:r>
        <w:t>4.1. Контроль за исполнением положений настоящего Административного регламента осуществляется главой администрации города Кирова или уполномоченными им должностными лицами.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Глава администрации города Кирова, а также уполномоченное им должностное лицо, осуществляя контроль, вправе: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контролировать соблюдение порядка и условий предоставления муниципальной услуги;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осуществляются главой администрации города Кирова, а также уполномоченными им должностными лицами.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4.2. Ответственность специалистов закрепляется в их должностных инструкциях.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4.3. Получатели муниципальной услуги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портале.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A73BE" w:rsidRDefault="00CA73BE">
      <w:pPr>
        <w:pStyle w:val="ConsPlusTitle"/>
        <w:jc w:val="center"/>
      </w:pPr>
      <w:r>
        <w:t>и действий (бездействия) органа, предоставляющего</w:t>
      </w:r>
    </w:p>
    <w:p w:rsidR="00CA73BE" w:rsidRDefault="00CA73BE">
      <w:pPr>
        <w:pStyle w:val="ConsPlusTitle"/>
        <w:jc w:val="center"/>
      </w:pPr>
      <w:r>
        <w:t>муниципальную услугу, должностного лица органа,</w:t>
      </w:r>
    </w:p>
    <w:p w:rsidR="00CA73BE" w:rsidRDefault="00CA73BE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CA73BE" w:rsidRDefault="00CA73BE">
      <w:pPr>
        <w:pStyle w:val="ConsPlusTitle"/>
        <w:jc w:val="center"/>
      </w:pPr>
      <w:r>
        <w:t>служащего, а также многофункциональных центров</w:t>
      </w:r>
    </w:p>
    <w:p w:rsidR="00CA73BE" w:rsidRDefault="00CA73BE">
      <w:pPr>
        <w:pStyle w:val="ConsPlusTitle"/>
        <w:jc w:val="center"/>
      </w:pPr>
      <w:r>
        <w:t>и их работников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ind w:firstLine="540"/>
        <w:jc w:val="both"/>
      </w:pPr>
      <w:r>
        <w:t xml:space="preserve">5.1. Заявитель может обратиться с жалобой на решения и действия (бездействие) </w:t>
      </w:r>
      <w:r>
        <w:lastRenderedPageBreak/>
        <w:t>Администрации, Управления, их должностных лиц и (или) муниципальных служащих, участвующих в предоставлении муниципальной услуги, в следующих случаях: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17" w:name="P290"/>
      <w:bookmarkEnd w:id="17"/>
      <w:r>
        <w:t>5.1.1. Нарушение срока регистрации запроса заявителя о предоставлении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5.1.2. Нарушение срока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18" w:name="P292"/>
      <w:bookmarkEnd w:id="18"/>
      <w:r>
        <w:t>5.1.3. Требование у заявителя документов или информации либо совершения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19" w:name="P293"/>
      <w:bookmarkEnd w:id="19"/>
      <w:r>
        <w:t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20" w:name="P295"/>
      <w:bookmarkEnd w:id="20"/>
      <w:r>
        <w:t>5.1.6.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5.1.7. Отказ органа Администрации, предоставляющего муниципальную услугу, должностного лица и (или)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73BE" w:rsidRDefault="00CA73BE">
      <w:pPr>
        <w:pStyle w:val="ConsPlusNormal"/>
        <w:spacing w:before="220"/>
        <w:ind w:firstLine="540"/>
        <w:jc w:val="both"/>
      </w:pPr>
      <w:bookmarkStart w:id="21" w:name="P297"/>
      <w:bookmarkEnd w:id="21"/>
      <w:r>
        <w:t>5.1.8. Нарушение срока или порядка выдачи документов по результатам предоставления муниципальной услуги.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случаев, предусмотренных </w:t>
      </w:r>
      <w:hyperlink r:id="rId24">
        <w:r>
          <w:rPr>
            <w:color w:val="0000FF"/>
          </w:rPr>
          <w:t>пунктом 4 части 1 статьи 7</w:t>
        </w:r>
      </w:hyperlink>
      <w:r>
        <w:t xml:space="preserve"> Закона N 210-ФЗ.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5.2. Решения и действия (бездействие) многофункциональных центров и их работников могут быть обжалованы в случаях, предусмотренных </w:t>
      </w:r>
      <w:hyperlink w:anchor="P290">
        <w:r>
          <w:rPr>
            <w:color w:val="0000FF"/>
          </w:rPr>
          <w:t>пунктами 5.1.1</w:t>
        </w:r>
      </w:hyperlink>
      <w:r>
        <w:t xml:space="preserve">, </w:t>
      </w:r>
      <w:hyperlink w:anchor="P292">
        <w:r>
          <w:rPr>
            <w:color w:val="0000FF"/>
          </w:rPr>
          <w:t>5.1.3</w:t>
        </w:r>
      </w:hyperlink>
      <w:r>
        <w:t xml:space="preserve">, </w:t>
      </w:r>
      <w:hyperlink w:anchor="P293">
        <w:r>
          <w:rPr>
            <w:color w:val="0000FF"/>
          </w:rPr>
          <w:t>5.1.4</w:t>
        </w:r>
      </w:hyperlink>
      <w:r>
        <w:t xml:space="preserve">, </w:t>
      </w:r>
      <w:hyperlink w:anchor="P295">
        <w:r>
          <w:rPr>
            <w:color w:val="0000FF"/>
          </w:rPr>
          <w:t>5.1.6</w:t>
        </w:r>
      </w:hyperlink>
      <w:r>
        <w:t xml:space="preserve">, </w:t>
      </w:r>
      <w:hyperlink w:anchor="P297">
        <w:r>
          <w:rPr>
            <w:color w:val="0000FF"/>
          </w:rPr>
          <w:t>5.1.8 подраздела 5.1 раздела 5</w:t>
        </w:r>
      </w:hyperlink>
      <w:r>
        <w:t xml:space="preserve"> настоящего Административного регламента.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5.3. 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5.4. Жалоба может быть подана в Администрацию, либо через многофункциональный центр, либо посредством Единого портала.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lastRenderedPageBreak/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В случае если заявители - юридические лица и индивидуальные предприниматели являются субъектами градостроительных отношений, включенными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5.5. 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5.5.1. 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заместителем главы администрации города Кирова, главным архитектором.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5.5.2. На нарушение многофункциональным центром порядка предоставления муниципальной услуги, переданной ему на основании соглашения о взаимодействии между Администрацией и многофункциональным центром, - руководителем многофункционального центра.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5.6. 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5.7. Информацию о порядке подачи и рассмотрения жалобы можно получить: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Киров" в сети Интернет;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 Региональном портале;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на информационных стендах в Администрации;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при личном обращении заявителя;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по телефону.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5.8.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CA73BE" w:rsidRDefault="00CA73BE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>
        <w:lastRenderedPageBreak/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CA73BE" w:rsidRDefault="00CA73BE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CA73BE" w:rsidRDefault="00CA73BE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28.02.2014 N 812-п "Об утверждении Положения об особенностях подачи и рассмотрения жалоб на решения и действия (бездействие) администрации муниципального образования "Город Киров", ее должностных лиц и (или) муниципальных служащих, муниципальных учреждений при предоставлении муниципальных услуг, а также многофункциональных центров предоставления государственных и муниципальных услуг и их работников".</w:t>
      </w:r>
    </w:p>
    <w:p w:rsidR="00CA73BE" w:rsidRDefault="00CA73BE">
      <w:pPr>
        <w:pStyle w:val="ConsPlusNormal"/>
        <w:spacing w:before="220"/>
        <w:ind w:firstLine="540"/>
        <w:jc w:val="both"/>
      </w:pPr>
      <w:r>
        <w:t>5.9. Информация, указанная в настоящем разделе, размещена на официальном сайте муниципального образования "Город Киров" в сети "Интернет", на Едином портале, Региональном портале.</w:t>
      </w: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right"/>
        <w:outlineLvl w:val="1"/>
      </w:pPr>
      <w:r>
        <w:t>Приложение N 1</w:t>
      </w:r>
    </w:p>
    <w:p w:rsidR="00CA73BE" w:rsidRDefault="00CA73BE">
      <w:pPr>
        <w:pStyle w:val="ConsPlusNormal"/>
        <w:jc w:val="right"/>
      </w:pPr>
      <w:r>
        <w:t>к административному регламенту</w:t>
      </w:r>
    </w:p>
    <w:p w:rsidR="00CA73BE" w:rsidRDefault="00CA73BE">
      <w:pPr>
        <w:pStyle w:val="ConsPlusNormal"/>
        <w:jc w:val="right"/>
      </w:pPr>
      <w:r>
        <w:t>предоставления муниципальной услуги</w:t>
      </w:r>
    </w:p>
    <w:p w:rsidR="00CA73BE" w:rsidRDefault="00CA73BE">
      <w:pPr>
        <w:pStyle w:val="ConsPlusNormal"/>
        <w:jc w:val="right"/>
      </w:pPr>
      <w:r>
        <w:t>"Согласование архитектурно-градостроительного</w:t>
      </w:r>
    </w:p>
    <w:p w:rsidR="00CA73BE" w:rsidRDefault="00CA73BE">
      <w:pPr>
        <w:pStyle w:val="ConsPlusNormal"/>
        <w:jc w:val="right"/>
      </w:pPr>
      <w:r>
        <w:t>облика объекта капитального строительства,</w:t>
      </w:r>
    </w:p>
    <w:p w:rsidR="00CA73BE" w:rsidRDefault="00CA73BE">
      <w:pPr>
        <w:pStyle w:val="ConsPlusNormal"/>
        <w:jc w:val="right"/>
      </w:pPr>
      <w:r>
        <w:t>расположенного на территории</w:t>
      </w:r>
    </w:p>
    <w:p w:rsidR="00CA73BE" w:rsidRDefault="00CA73BE">
      <w:pPr>
        <w:pStyle w:val="ConsPlusNormal"/>
        <w:jc w:val="right"/>
      </w:pPr>
      <w:r>
        <w:t>муниципального образования "Город Киров"</w:t>
      </w:r>
    </w:p>
    <w:p w:rsidR="00CA73BE" w:rsidRDefault="00CA73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4"/>
        <w:gridCol w:w="2414"/>
        <w:gridCol w:w="135"/>
        <w:gridCol w:w="434"/>
        <w:gridCol w:w="1590"/>
        <w:gridCol w:w="2714"/>
      </w:tblGrid>
      <w:tr w:rsidR="00CA73BE"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</w:pP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</w:pPr>
            <w:r>
              <w:t>В администрацию города Кирова</w:t>
            </w:r>
          </w:p>
          <w:p w:rsidR="00CA73BE" w:rsidRDefault="00CA73BE">
            <w:pPr>
              <w:pStyle w:val="ConsPlusNormal"/>
            </w:pPr>
            <w:r>
              <w:t>от 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(фамилия, имя отчество (при наличии), данные документа, удостоверяющего личность, адрес места жительства, телефон, факс (при наличии) и адрес электронной почты - в случае подачи заявления индивидуальным предпринимателем или физическим лицом)</w:t>
            </w:r>
          </w:p>
          <w:p w:rsidR="00CA73BE" w:rsidRDefault="00CA73BE">
            <w:pPr>
              <w:pStyle w:val="ConsPlusNormal"/>
            </w:pPr>
            <w:r>
              <w:t>_____________________________________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(наименование и организационно-правовая форма организации, идентификационный номер налогоплательщика, телефон, факс (при наличии) и адрес электронной почты - в случае подачи заявления юридическим лицом)</w:t>
            </w:r>
          </w:p>
        </w:tc>
      </w:tr>
      <w:tr w:rsidR="00CA73B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center"/>
            </w:pPr>
            <w:bookmarkStart w:id="22" w:name="P342"/>
            <w:bookmarkEnd w:id="22"/>
            <w:r>
              <w:t>ЗАЯВЛЕНИЕ</w:t>
            </w:r>
          </w:p>
          <w:p w:rsidR="00CA73BE" w:rsidRDefault="00CA73BE">
            <w:pPr>
              <w:pStyle w:val="ConsPlusNormal"/>
              <w:jc w:val="center"/>
            </w:pPr>
            <w:r>
              <w:t>о согласовании архитектурно-градостроительного облика</w:t>
            </w:r>
          </w:p>
          <w:p w:rsidR="00CA73BE" w:rsidRDefault="00CA73BE">
            <w:pPr>
              <w:pStyle w:val="ConsPlusNormal"/>
              <w:jc w:val="center"/>
            </w:pPr>
            <w:r>
              <w:t>объекта капитального строительства</w:t>
            </w:r>
          </w:p>
          <w:p w:rsidR="00CA73BE" w:rsidRDefault="00CA73BE">
            <w:pPr>
              <w:pStyle w:val="ConsPlusNormal"/>
            </w:pPr>
          </w:p>
          <w:p w:rsidR="00CA73BE" w:rsidRDefault="00CA73BE">
            <w:pPr>
              <w:pStyle w:val="ConsPlusNormal"/>
              <w:ind w:firstLine="283"/>
              <w:jc w:val="both"/>
            </w:pPr>
            <w:r>
              <w:lastRenderedPageBreak/>
              <w:t>Прошу согласовать архитектурно-градостроительный облик объекта капитального строительства:</w:t>
            </w:r>
          </w:p>
          <w:p w:rsidR="00CA73BE" w:rsidRDefault="00CA73BE">
            <w:pPr>
              <w:pStyle w:val="ConsPlusNormal"/>
            </w:pPr>
            <w:r>
              <w:t>_________________________________________________________________________</w:t>
            </w:r>
          </w:p>
          <w:p w:rsidR="00CA73BE" w:rsidRDefault="00CA73BE">
            <w:pPr>
              <w:pStyle w:val="ConsPlusNormal"/>
            </w:pPr>
            <w:r>
              <w:t>_________________________________________________________________________</w:t>
            </w:r>
          </w:p>
          <w:p w:rsidR="00CA73BE" w:rsidRDefault="00CA73BE">
            <w:pPr>
              <w:pStyle w:val="ConsPlusNormal"/>
            </w:pPr>
            <w:r>
              <w:t>_________________________________________________________________________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 xml:space="preserve">(указываются наименование, функциональное назначение объекта капитального строительства (в соответствии с </w:t>
            </w:r>
            <w:hyperlink r:id="rId29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объектов капитального строительства), кадастровый номер земельного участка, адрес при наличии, код вида разрешенного использования земельного участка в соответствии с градостроительным регламентом </w:t>
            </w:r>
            <w:hyperlink r:id="rId30">
              <w:r>
                <w:rPr>
                  <w:color w:val="0000FF"/>
                </w:rPr>
                <w:t>Правил</w:t>
              </w:r>
            </w:hyperlink>
            <w:r>
              <w:t xml:space="preserve"> землепользования и застройки города Кирова, утвержденных постановлением администрации города Кирова от 18.07.2022 N 1755-п (далее - ПЗЗ))</w:t>
            </w:r>
          </w:p>
        </w:tc>
      </w:tr>
      <w:tr w:rsidR="00CA73BE"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</w:pPr>
            <w:r>
              <w:lastRenderedPageBreak/>
              <w:t>Проектная документация разработана: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both"/>
            </w:pPr>
            <w:r>
              <w:t>______________________________________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(наименование проектной организации, адрес, телефон)</w:t>
            </w:r>
          </w:p>
        </w:tc>
      </w:tr>
      <w:tr w:rsidR="00CA73B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both"/>
            </w:pPr>
            <w:r>
              <w:t>К заявлению прилагаются следующие разделы проектной документации:</w:t>
            </w:r>
          </w:p>
          <w:p w:rsidR="00CA73BE" w:rsidRDefault="00CA73BE">
            <w:pPr>
              <w:pStyle w:val="ConsPlusNormal"/>
              <w:ind w:firstLine="283"/>
              <w:jc w:val="both"/>
            </w:pPr>
            <w:r>
              <w:t>пояснительная записка;</w:t>
            </w:r>
          </w:p>
          <w:p w:rsidR="00CA73BE" w:rsidRDefault="00CA73BE">
            <w:pPr>
              <w:pStyle w:val="ConsPlusNormal"/>
              <w:ind w:firstLine="283"/>
              <w:jc w:val="both"/>
            </w:pPr>
            <w:r>
              <w:t>схема планировочной организации земельного участка;</w:t>
            </w:r>
          </w:p>
          <w:p w:rsidR="00CA73BE" w:rsidRDefault="00CA73BE">
            <w:pPr>
              <w:pStyle w:val="ConsPlusNormal"/>
              <w:ind w:firstLine="283"/>
              <w:jc w:val="both"/>
            </w:pPr>
            <w:r>
              <w:t xml:space="preserve">объемно-планировочные и архитектурные решения, с указанием параметров объемно-пространственных и архитектурно-стилистических характеристик объектов капитального строительства (в соответствии с </w:t>
            </w:r>
            <w:hyperlink r:id="rId31">
              <w:r>
                <w:rPr>
                  <w:color w:val="0000FF"/>
                </w:rPr>
                <w:t>таблицами 3-1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3-2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3-3 раздела 4</w:t>
              </w:r>
            </w:hyperlink>
            <w:r>
              <w:t xml:space="preserve"> "Требования к объемно-пространственным и архитектурно-стилистическим характеристикам объектов капитального строительства" приложения N 12 к ПЗЗ), параметров внешнего облика фасадов объектов капитального строительства (в соответствии с </w:t>
            </w:r>
            <w:hyperlink r:id="rId34">
              <w:r>
                <w:rPr>
                  <w:color w:val="0000FF"/>
                </w:rPr>
                <w:t>таблицами 4</w:t>
              </w:r>
            </w:hyperlink>
            <w:r>
              <w:t xml:space="preserve">, </w:t>
            </w:r>
            <w:hyperlink r:id="rId35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37">
              <w:r>
                <w:rPr>
                  <w:color w:val="0000FF"/>
                </w:rPr>
                <w:t>7 раздела 4</w:t>
              </w:r>
            </w:hyperlink>
            <w:r>
              <w:t xml:space="preserve"> "Требования к объемно-пространственным и архитектурно-стилистическим характеристикам объектов капитального строительства" приложения N 12 к ПЗЗ).</w:t>
            </w:r>
          </w:p>
          <w:p w:rsidR="00CA73BE" w:rsidRDefault="00CA73BE">
            <w:pPr>
              <w:pStyle w:val="ConsPlusNormal"/>
            </w:pPr>
          </w:p>
          <w:p w:rsidR="00CA73BE" w:rsidRDefault="00CA73BE">
            <w:pPr>
              <w:pStyle w:val="ConsPlusNormal"/>
              <w:jc w:val="both"/>
            </w:pPr>
            <w:r>
              <w:t>Подтверждаю достоверность представляемых документов (информации) в</w:t>
            </w:r>
          </w:p>
        </w:tc>
      </w:tr>
      <w:tr w:rsidR="00CA73BE"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both"/>
            </w:pPr>
            <w:r>
              <w:t>соответствии с законодательством Российской Федерации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both"/>
            </w:pPr>
            <w:r>
              <w:t>____________________.</w:t>
            </w:r>
          </w:p>
          <w:p w:rsidR="00CA73BE" w:rsidRDefault="00CA73B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A73B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both"/>
            </w:pPr>
            <w:r>
              <w:t>Даю согласие на размещение материалов согласованного архитектурно-градостроительного облика объекта капитального строительства на официальном сайте муниципального образования "Город Киров" в</w:t>
            </w:r>
          </w:p>
        </w:tc>
      </w:tr>
      <w:tr w:rsidR="00CA73BE"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both"/>
            </w:pPr>
            <w:r>
              <w:t>информационно-телекоммуникационной сети "Интернет"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both"/>
            </w:pPr>
            <w:r>
              <w:t>____________________.</w:t>
            </w:r>
          </w:p>
          <w:p w:rsidR="00CA73BE" w:rsidRDefault="00CA73B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A73B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both"/>
            </w:pPr>
            <w:r>
              <w:t>Результат предоставления муниципальной услуги прошу предоставить:</w:t>
            </w:r>
          </w:p>
          <w:p w:rsidR="00CA73BE" w:rsidRDefault="00CA73B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(указать способ получения результата предоставления муниципальной услуги)</w:t>
            </w:r>
          </w:p>
        </w:tc>
      </w:tr>
      <w:tr w:rsidR="00CA73BE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center"/>
            </w:pPr>
            <w:r>
              <w:t>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center"/>
            </w:pPr>
            <w:r>
              <w:t>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center"/>
            </w:pPr>
            <w:r>
              <w:t>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right"/>
        <w:outlineLvl w:val="1"/>
      </w:pPr>
      <w:r>
        <w:t>Приложение N 2</w:t>
      </w:r>
    </w:p>
    <w:p w:rsidR="00CA73BE" w:rsidRDefault="00CA73BE">
      <w:pPr>
        <w:pStyle w:val="ConsPlusNormal"/>
        <w:jc w:val="right"/>
      </w:pPr>
      <w:r>
        <w:t>к административному регламенту</w:t>
      </w:r>
    </w:p>
    <w:p w:rsidR="00CA73BE" w:rsidRDefault="00CA73BE">
      <w:pPr>
        <w:pStyle w:val="ConsPlusNormal"/>
        <w:jc w:val="right"/>
      </w:pPr>
      <w:r>
        <w:t>предоставления муниципальной услуги</w:t>
      </w:r>
    </w:p>
    <w:p w:rsidR="00CA73BE" w:rsidRDefault="00CA73BE">
      <w:pPr>
        <w:pStyle w:val="ConsPlusNormal"/>
        <w:jc w:val="right"/>
      </w:pPr>
      <w:r>
        <w:t>"Согласование</w:t>
      </w:r>
    </w:p>
    <w:p w:rsidR="00CA73BE" w:rsidRDefault="00CA73BE">
      <w:pPr>
        <w:pStyle w:val="ConsPlusNormal"/>
        <w:jc w:val="right"/>
      </w:pPr>
      <w:r>
        <w:lastRenderedPageBreak/>
        <w:t>архитектурно-градостроительного облика</w:t>
      </w:r>
    </w:p>
    <w:p w:rsidR="00CA73BE" w:rsidRDefault="00CA73BE">
      <w:pPr>
        <w:pStyle w:val="ConsPlusNormal"/>
        <w:jc w:val="right"/>
      </w:pPr>
      <w:r>
        <w:t>объекта капитального строительства,</w:t>
      </w:r>
    </w:p>
    <w:p w:rsidR="00CA73BE" w:rsidRDefault="00CA73BE">
      <w:pPr>
        <w:pStyle w:val="ConsPlusNormal"/>
        <w:jc w:val="right"/>
      </w:pPr>
      <w:r>
        <w:t>расположенного на территории</w:t>
      </w:r>
    </w:p>
    <w:p w:rsidR="00CA73BE" w:rsidRDefault="00CA73BE">
      <w:pPr>
        <w:pStyle w:val="ConsPlusNormal"/>
        <w:jc w:val="right"/>
      </w:pPr>
      <w:r>
        <w:t>муниципального образования "Город Киров"</w:t>
      </w:r>
    </w:p>
    <w:p w:rsidR="00CA73BE" w:rsidRDefault="00CA73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4"/>
        <w:gridCol w:w="2579"/>
        <w:gridCol w:w="1799"/>
        <w:gridCol w:w="2939"/>
      </w:tblGrid>
      <w:tr w:rsidR="00CA73BE"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</w:pPr>
            <w:r>
              <w:t>В администрацию города Кирова</w:t>
            </w:r>
          </w:p>
          <w:p w:rsidR="00CA73BE" w:rsidRDefault="00CA73BE">
            <w:pPr>
              <w:pStyle w:val="ConsPlusNormal"/>
            </w:pPr>
            <w:r>
              <w:t>от 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(фамилия, имя отчество (при наличии), данные документа, удостоверяющего личность, адрес места жительства, телефон, факс (при наличии) и адрес электронной почты - в случае подачи заявления индивидуальным предпринимателем или физическим лицом)</w:t>
            </w:r>
          </w:p>
          <w:p w:rsidR="00CA73BE" w:rsidRDefault="00CA73BE">
            <w:pPr>
              <w:pStyle w:val="ConsPlusNormal"/>
            </w:pPr>
            <w:r>
              <w:t>_____________________________________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(наименование и организационно-правовая форма организации, идентификационный номер налогоплательщика, телефон, факс (при наличии) и адрес электронной почты - в случае подачи заявления юридическим лицом)</w:t>
            </w:r>
          </w:p>
        </w:tc>
      </w:tr>
      <w:tr w:rsidR="00CA73B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center"/>
            </w:pPr>
            <w:bookmarkStart w:id="23" w:name="P396"/>
            <w:bookmarkEnd w:id="23"/>
            <w:r>
              <w:t>ЗАЯВЛЕНИЕ</w:t>
            </w:r>
          </w:p>
          <w:p w:rsidR="00CA73BE" w:rsidRDefault="00CA73BE">
            <w:pPr>
              <w:pStyle w:val="ConsPlusNormal"/>
            </w:pPr>
          </w:p>
          <w:p w:rsidR="00CA73BE" w:rsidRDefault="00CA73BE">
            <w:pPr>
              <w:pStyle w:val="ConsPlusNormal"/>
              <w:jc w:val="both"/>
            </w:pPr>
            <w:r>
              <w:t>Прошу внести изменения в выданный в результате предоставления муниципальной услуги документ:</w:t>
            </w:r>
          </w:p>
          <w:p w:rsidR="00CA73BE" w:rsidRDefault="00CA73B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(реквизиты документа)</w:t>
            </w:r>
          </w:p>
          <w:p w:rsidR="00CA73BE" w:rsidRDefault="00CA73BE">
            <w:pPr>
              <w:pStyle w:val="ConsPlusNormal"/>
            </w:pPr>
          </w:p>
          <w:p w:rsidR="00CA73BE" w:rsidRDefault="00CA73BE">
            <w:pPr>
              <w:pStyle w:val="ConsPlusNormal"/>
              <w:jc w:val="both"/>
            </w:pPr>
            <w:r>
              <w:t>в связи с допущенными опечатками и (или) ошибками в тексте документа:</w:t>
            </w:r>
          </w:p>
          <w:p w:rsidR="00CA73BE" w:rsidRDefault="00CA73B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(указываются допущенные опечатки и (или) ошибки</w:t>
            </w:r>
          </w:p>
          <w:p w:rsidR="00CA73BE" w:rsidRDefault="00CA73B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и предлагаемая новая редакция текста изменений)</w:t>
            </w:r>
          </w:p>
        </w:tc>
      </w:tr>
      <w:tr w:rsidR="00CA73BE"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center"/>
            </w:pPr>
            <w:r>
              <w:t>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center"/>
            </w:pPr>
            <w:r>
              <w:t>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CA73B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3BE" w:rsidRDefault="00CA73BE">
            <w:pPr>
              <w:pStyle w:val="ConsPlusNormal"/>
              <w:jc w:val="both"/>
            </w:pPr>
            <w:r>
              <w:t>Приложение:</w:t>
            </w:r>
          </w:p>
          <w:p w:rsidR="00CA73BE" w:rsidRDefault="00CA73BE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  <w:p w:rsidR="00CA73BE" w:rsidRDefault="00CA73BE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CA73BE" w:rsidRDefault="00CA73BE">
            <w:pPr>
              <w:pStyle w:val="ConsPlusNormal"/>
              <w:jc w:val="center"/>
            </w:pPr>
            <w:r>
              <w:t>(документы, которые заявитель прикладывает к заявлению самостоятельно)</w:t>
            </w:r>
          </w:p>
        </w:tc>
      </w:tr>
    </w:tbl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jc w:val="both"/>
      </w:pPr>
    </w:p>
    <w:p w:rsidR="00CA73BE" w:rsidRDefault="00CA73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58B" w:rsidRDefault="0035058B">
      <w:bookmarkStart w:id="24" w:name="_GoBack"/>
      <w:bookmarkEnd w:id="24"/>
    </w:p>
    <w:sectPr w:rsidR="0035058B" w:rsidSect="00B7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BE"/>
    <w:rsid w:val="0035058B"/>
    <w:rsid w:val="00C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C03C2-2709-4BB4-A83B-1791E05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3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73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7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&amp;dst=100537" TargetMode="External"/><Relationship Id="rId13" Type="http://schemas.openxmlformats.org/officeDocument/2006/relationships/hyperlink" Target="https://login.consultant.ru/link/?req=doc&amp;base=RLAW240&amp;n=229483" TargetMode="External"/><Relationship Id="rId18" Type="http://schemas.openxmlformats.org/officeDocument/2006/relationships/hyperlink" Target="https://login.consultant.ru/link/?req=doc&amp;base=LAW&amp;n=480453&amp;dst=43" TargetMode="External"/><Relationship Id="rId26" Type="http://schemas.openxmlformats.org/officeDocument/2006/relationships/hyperlink" Target="https://login.consultant.ru/link/?req=doc&amp;base=LAW&amp;n=300316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746" TargetMode="External"/><Relationship Id="rId34" Type="http://schemas.openxmlformats.org/officeDocument/2006/relationships/hyperlink" Target="https://login.consultant.ru/link/?req=doc&amp;base=RLAW240&amp;n=229483&amp;dst=642" TargetMode="External"/><Relationship Id="rId7" Type="http://schemas.openxmlformats.org/officeDocument/2006/relationships/hyperlink" Target="https://login.consultant.ru/link/?req=doc&amp;base=LAW&amp;n=481370&amp;dst=100058" TargetMode="External"/><Relationship Id="rId12" Type="http://schemas.openxmlformats.org/officeDocument/2006/relationships/hyperlink" Target="https://login.consultant.ru/link/?req=doc&amp;base=LAW&amp;n=448360&amp;dst=100043" TargetMode="External"/><Relationship Id="rId17" Type="http://schemas.openxmlformats.org/officeDocument/2006/relationships/hyperlink" Target="https://login.consultant.ru/link/?req=doc&amp;base=LAW&amp;n=451746" TargetMode="External"/><Relationship Id="rId25" Type="http://schemas.openxmlformats.org/officeDocument/2006/relationships/hyperlink" Target="https://login.consultant.ru/link/?req=doc&amp;base=LAW&amp;n=480453" TargetMode="External"/><Relationship Id="rId33" Type="http://schemas.openxmlformats.org/officeDocument/2006/relationships/hyperlink" Target="https://login.consultant.ru/link/?req=doc&amp;base=RLAW240&amp;n=229483&amp;dst=51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7934" TargetMode="External"/><Relationship Id="rId20" Type="http://schemas.openxmlformats.org/officeDocument/2006/relationships/hyperlink" Target="https://login.consultant.ru/link/?req=doc&amp;base=RLAW240&amp;n=229483&amp;dst=460556" TargetMode="External"/><Relationship Id="rId29" Type="http://schemas.openxmlformats.org/officeDocument/2006/relationships/hyperlink" Target="https://login.consultant.ru/link/?req=doc&amp;base=LAW&amp;n=440089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3&amp;dst=100094" TargetMode="External"/><Relationship Id="rId11" Type="http://schemas.openxmlformats.org/officeDocument/2006/relationships/hyperlink" Target="https://login.consultant.ru/link/?req=doc&amp;base=LAW&amp;n=461102&amp;dst=4089" TargetMode="External"/><Relationship Id="rId24" Type="http://schemas.openxmlformats.org/officeDocument/2006/relationships/hyperlink" Target="https://login.consultant.ru/link/?req=doc&amp;base=LAW&amp;n=480453&amp;dst=290" TargetMode="External"/><Relationship Id="rId32" Type="http://schemas.openxmlformats.org/officeDocument/2006/relationships/hyperlink" Target="https://login.consultant.ru/link/?req=doc&amp;base=RLAW240&amp;n=229483&amp;dst=370" TargetMode="External"/><Relationship Id="rId37" Type="http://schemas.openxmlformats.org/officeDocument/2006/relationships/hyperlink" Target="https://login.consultant.ru/link/?req=doc&amp;base=RLAW240&amp;n=229483&amp;dst=900" TargetMode="External"/><Relationship Id="rId5" Type="http://schemas.openxmlformats.org/officeDocument/2006/relationships/hyperlink" Target="https://login.consultant.ru/link/?req=doc&amp;base=LAW&amp;n=480453&amp;dst=100101" TargetMode="External"/><Relationship Id="rId15" Type="http://schemas.openxmlformats.org/officeDocument/2006/relationships/hyperlink" Target="https://login.consultant.ru/link/?req=doc&amp;base=LAW&amp;n=461102&amp;dst=3192" TargetMode="External"/><Relationship Id="rId23" Type="http://schemas.openxmlformats.org/officeDocument/2006/relationships/hyperlink" Target="https://login.consultant.ru/link/?req=doc&amp;base=LAW&amp;n=477409" TargetMode="External"/><Relationship Id="rId28" Type="http://schemas.openxmlformats.org/officeDocument/2006/relationships/hyperlink" Target="https://login.consultant.ru/link/?req=doc&amp;base=RLAW240&amp;n=158369" TargetMode="External"/><Relationship Id="rId36" Type="http://schemas.openxmlformats.org/officeDocument/2006/relationships/hyperlink" Target="https://login.consultant.ru/link/?req=doc&amp;base=RLAW240&amp;n=229483&amp;dst=812" TargetMode="External"/><Relationship Id="rId10" Type="http://schemas.openxmlformats.org/officeDocument/2006/relationships/hyperlink" Target="https://login.consultant.ru/link/?req=doc&amp;base=LAW&amp;n=461102&amp;dst=4073" TargetMode="External"/><Relationship Id="rId19" Type="http://schemas.openxmlformats.org/officeDocument/2006/relationships/hyperlink" Target="https://login.consultant.ru/link/?req=doc&amp;base=LAW&amp;n=480453&amp;dst=359" TargetMode="External"/><Relationship Id="rId31" Type="http://schemas.openxmlformats.org/officeDocument/2006/relationships/hyperlink" Target="https://login.consultant.ru/link/?req=doc&amp;base=RLAW240&amp;n=229483&amp;dst=2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102&amp;dst=100464" TargetMode="External"/><Relationship Id="rId14" Type="http://schemas.openxmlformats.org/officeDocument/2006/relationships/hyperlink" Target="https://login.consultant.ru/link/?req=doc&amp;base=LAW&amp;n=480453" TargetMode="External"/><Relationship Id="rId22" Type="http://schemas.openxmlformats.org/officeDocument/2006/relationships/hyperlink" Target="https://login.consultant.ru/link/?req=doc&amp;base=LAW&amp;n=477409" TargetMode="External"/><Relationship Id="rId27" Type="http://schemas.openxmlformats.org/officeDocument/2006/relationships/hyperlink" Target="https://login.consultant.ru/link/?req=doc&amp;base=LAW&amp;n=311791" TargetMode="External"/><Relationship Id="rId30" Type="http://schemas.openxmlformats.org/officeDocument/2006/relationships/hyperlink" Target="https://login.consultant.ru/link/?req=doc&amp;base=RLAW240&amp;n=229483&amp;dst=460556" TargetMode="External"/><Relationship Id="rId35" Type="http://schemas.openxmlformats.org/officeDocument/2006/relationships/hyperlink" Target="https://login.consultant.ru/link/?req=doc&amp;base=RLAW240&amp;n=229483&amp;dst=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9035</Words>
  <Characters>51503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2024-08-14T07:29:00Z</dcterms:created>
  <dcterms:modified xsi:type="dcterms:W3CDTF">2024-08-14T07:29:00Z</dcterms:modified>
</cp:coreProperties>
</file>