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B9" w:rsidRDefault="00B045B9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045B9" w:rsidRDefault="00B045B9">
      <w:pPr>
        <w:pStyle w:val="ConsPlusNormal"/>
        <w:jc w:val="both"/>
        <w:outlineLvl w:val="0"/>
      </w:pPr>
    </w:p>
    <w:p w:rsidR="00B045B9" w:rsidRDefault="00B045B9">
      <w:pPr>
        <w:pStyle w:val="ConsPlusTitle"/>
        <w:jc w:val="center"/>
        <w:outlineLvl w:val="0"/>
      </w:pPr>
      <w:r>
        <w:t>АДМИНИСТРАЦИЯ ГОРОДА КИРОВА</w:t>
      </w:r>
    </w:p>
    <w:p w:rsidR="00B045B9" w:rsidRDefault="00B045B9">
      <w:pPr>
        <w:pStyle w:val="ConsPlusTitle"/>
        <w:jc w:val="both"/>
      </w:pPr>
    </w:p>
    <w:p w:rsidR="00B045B9" w:rsidRDefault="00B045B9">
      <w:pPr>
        <w:pStyle w:val="ConsPlusTitle"/>
        <w:jc w:val="center"/>
      </w:pPr>
      <w:r>
        <w:t>ПОСТАНОВЛЕНИЕ</w:t>
      </w:r>
    </w:p>
    <w:p w:rsidR="00B045B9" w:rsidRDefault="00B045B9">
      <w:pPr>
        <w:pStyle w:val="ConsPlusTitle"/>
        <w:jc w:val="center"/>
      </w:pPr>
      <w:r>
        <w:t>от 9 сентября 2020 г. N 1979-п</w:t>
      </w:r>
    </w:p>
    <w:p w:rsidR="00B045B9" w:rsidRDefault="00B045B9">
      <w:pPr>
        <w:pStyle w:val="ConsPlusTitle"/>
        <w:jc w:val="both"/>
      </w:pPr>
    </w:p>
    <w:p w:rsidR="00B045B9" w:rsidRDefault="00B045B9">
      <w:pPr>
        <w:pStyle w:val="ConsPlusTitle"/>
        <w:jc w:val="center"/>
      </w:pPr>
      <w:r>
        <w:t>ОБ УТВЕРЖДЕНИИ ПОРЯДКА РАСПРЕДЕЛЕНИЯ НА СОЗДАННЫЕ ДОШКОЛЬНЫЕ</w:t>
      </w:r>
    </w:p>
    <w:p w:rsidR="00B045B9" w:rsidRDefault="00B045B9">
      <w:pPr>
        <w:pStyle w:val="ConsPlusTitle"/>
        <w:jc w:val="center"/>
      </w:pPr>
      <w:r>
        <w:t>МЕСТА ДЕТЕЙ В ВОЗРАСТЕ ОТ ПОЛУТОРА ДО ТРЕХ ЛЕТ, ПОДЛЕЖАЩИХ</w:t>
      </w:r>
    </w:p>
    <w:p w:rsidR="00B045B9" w:rsidRDefault="00B045B9">
      <w:pPr>
        <w:pStyle w:val="ConsPlusTitle"/>
        <w:jc w:val="center"/>
      </w:pPr>
      <w:r>
        <w:t>ОБУЧЕНИЮ ПО ОБРАЗОВАТЕЛЬНЫМ ПРОГРАММАМ ДОШКОЛЬНОГО</w:t>
      </w:r>
    </w:p>
    <w:p w:rsidR="00B045B9" w:rsidRDefault="00B045B9">
      <w:pPr>
        <w:pStyle w:val="ConsPlusTitle"/>
        <w:jc w:val="center"/>
      </w:pPr>
      <w:r>
        <w:t>ОБРАЗОВАНИЯ И НЕ ОБЕСПЕЧЕННЫХ МЕСТОМ В ГОСУДАРСТВЕННЫХ</w:t>
      </w:r>
    </w:p>
    <w:p w:rsidR="00B045B9" w:rsidRDefault="00B045B9">
      <w:pPr>
        <w:pStyle w:val="ConsPlusTitle"/>
        <w:jc w:val="center"/>
      </w:pPr>
      <w:r>
        <w:t>ИЛИ МУНИЦИПАЛЬНЫХ ОБРАЗОВАТЕЛЬНЫХ ОРГАНИЗАЦИЯХ ГОРОДА</w:t>
      </w:r>
    </w:p>
    <w:p w:rsidR="00B045B9" w:rsidRDefault="00B045B9">
      <w:pPr>
        <w:pStyle w:val="ConsPlusTitle"/>
        <w:jc w:val="center"/>
      </w:pPr>
      <w:r>
        <w:t>КИРОВА, РЕАЛИЗУЮЩИХ ПРОГРАММЫ ДОШКОЛЬНОГО ОБРАЗОВАНИЯ</w:t>
      </w:r>
    </w:p>
    <w:p w:rsidR="00B045B9" w:rsidRDefault="00B045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45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Кирова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17.09.2020 </w:t>
            </w:r>
            <w:hyperlink r:id="rId5">
              <w:r>
                <w:rPr>
                  <w:color w:val="0000FF"/>
                </w:rPr>
                <w:t>N 2085-п</w:t>
              </w:r>
            </w:hyperlink>
            <w:r>
              <w:rPr>
                <w:color w:val="392C69"/>
              </w:rPr>
              <w:t xml:space="preserve">, от 24.03.2021 </w:t>
            </w:r>
            <w:hyperlink r:id="rId6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7">
              <w:r>
                <w:rPr>
                  <w:color w:val="0000FF"/>
                </w:rPr>
                <w:t>N 1163-п</w:t>
              </w:r>
            </w:hyperlink>
            <w:r>
              <w:rPr>
                <w:color w:val="392C69"/>
              </w:rPr>
              <w:t>,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8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29.11.2023 </w:t>
            </w:r>
            <w:hyperlink r:id="rId9">
              <w:r>
                <w:rPr>
                  <w:color w:val="0000FF"/>
                </w:rPr>
                <w:t>N 5200-п</w:t>
              </w:r>
            </w:hyperlink>
            <w:r>
              <w:rPr>
                <w:color w:val="392C69"/>
              </w:rPr>
              <w:t xml:space="preserve">, от 24.10.2024 </w:t>
            </w:r>
            <w:hyperlink r:id="rId10">
              <w:r>
                <w:rPr>
                  <w:color w:val="0000FF"/>
                </w:rPr>
                <w:t>N 4300-п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</w:tr>
    </w:tbl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статьями 7</w:t>
        </w:r>
      </w:hyperlink>
      <w:r>
        <w:t xml:space="preserve">, </w:t>
      </w:r>
      <w:hyperlink r:id="rId12">
        <w:r>
          <w:rPr>
            <w:color w:val="0000FF"/>
          </w:rPr>
          <w:t>43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во исполнение Соглашения по предоставлению субсидии местному бюджету из областного бюджета на создание дополнительных мест для детей в возрасте от полутора до трех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между министерством образования Кировской области и администрацией муниципального образования "Город Киров" от 21.01.2020 N 33701000-1-2020-003 администрация города Кирова постановляет: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1. Утвердить </w:t>
      </w:r>
      <w:bookmarkStart w:id="0" w:name="_GoBack"/>
      <w:r w:rsidR="004267B2">
        <w:fldChar w:fldCharType="begin"/>
      </w:r>
      <w:r w:rsidR="004267B2">
        <w:instrText xml:space="preserve"> HYPERLINK \l "P36" \h </w:instrText>
      </w:r>
      <w:r w:rsidR="004267B2">
        <w:fldChar w:fldCharType="separate"/>
      </w:r>
      <w:r>
        <w:rPr>
          <w:color w:val="0000FF"/>
        </w:rPr>
        <w:t>Порядок</w:t>
      </w:r>
      <w:r w:rsidR="004267B2">
        <w:rPr>
          <w:color w:val="0000FF"/>
        </w:rPr>
        <w:fldChar w:fldCharType="end"/>
      </w:r>
      <w:r>
        <w:t xml:space="preserve"> распределения на созданные дошкольные места детей в возрасте от полутора до трех лет,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Кирова, реализующих программы дошкольного образования</w:t>
      </w:r>
      <w:bookmarkEnd w:id="0"/>
      <w:r>
        <w:t xml:space="preserve"> (далее - Порядок). Прилагается.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 Департаменту образования администрации города Кирова обеспечить распределение на созданные дошкольные места детей в возрасте от полутора до трех лет, подлежащих обучению по образовательным программам дошкольного образования, не обеспеченных местом в государственных или муниципальных образовательных организациях, реализующих программы дошкольного образования, и поставленных в установленном порядке на соответствующий учет в региональном информационном ресурсе "Электронная очередь в организации, осуществляющие образовательную деятельность по программе дошкольного образования", в соответствии с утвержденным Порядком.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дня, следующего за днем официального опубликования, и распространяется на правоотношения, возникшие с 01.09.2020.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Кирова (по социальным вопросам).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right"/>
      </w:pPr>
      <w:r>
        <w:t>Глава администрации</w:t>
      </w:r>
    </w:p>
    <w:p w:rsidR="00B045B9" w:rsidRDefault="00B045B9">
      <w:pPr>
        <w:pStyle w:val="ConsPlusNormal"/>
        <w:jc w:val="right"/>
      </w:pPr>
      <w:r>
        <w:t>города Кирова</w:t>
      </w:r>
    </w:p>
    <w:p w:rsidR="00B045B9" w:rsidRDefault="00B045B9">
      <w:pPr>
        <w:pStyle w:val="ConsPlusNormal"/>
        <w:jc w:val="right"/>
      </w:pPr>
      <w:r>
        <w:lastRenderedPageBreak/>
        <w:t>Д.В.ОСИПОВ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right"/>
        <w:outlineLvl w:val="0"/>
      </w:pPr>
      <w:r>
        <w:t>Утвержден</w:t>
      </w:r>
    </w:p>
    <w:p w:rsidR="00B045B9" w:rsidRDefault="00B045B9">
      <w:pPr>
        <w:pStyle w:val="ConsPlusNormal"/>
        <w:jc w:val="right"/>
      </w:pPr>
      <w:r>
        <w:t>постановлением</w:t>
      </w:r>
    </w:p>
    <w:p w:rsidR="00B045B9" w:rsidRDefault="00B045B9">
      <w:pPr>
        <w:pStyle w:val="ConsPlusNormal"/>
        <w:jc w:val="right"/>
      </w:pPr>
      <w:r>
        <w:t>администрации г. Кирова</w:t>
      </w:r>
    </w:p>
    <w:p w:rsidR="00B045B9" w:rsidRDefault="00B045B9">
      <w:pPr>
        <w:pStyle w:val="ConsPlusNormal"/>
        <w:jc w:val="right"/>
      </w:pPr>
      <w:r>
        <w:t>от 9 сентября 2020 г. N 1979-п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</w:pPr>
      <w:bookmarkStart w:id="1" w:name="P36"/>
      <w:bookmarkEnd w:id="1"/>
      <w:r>
        <w:t>ПОРЯДОК</w:t>
      </w:r>
    </w:p>
    <w:p w:rsidR="00B045B9" w:rsidRDefault="00B045B9">
      <w:pPr>
        <w:pStyle w:val="ConsPlusTitle"/>
        <w:jc w:val="center"/>
      </w:pPr>
      <w:r>
        <w:t>РАСПРЕДЕЛЕНИЯ НА СОЗДАННЫЕ ДОШКОЛЬНЫЕ МЕСТА ДЕТЕЙ</w:t>
      </w:r>
    </w:p>
    <w:p w:rsidR="00B045B9" w:rsidRDefault="00B045B9">
      <w:pPr>
        <w:pStyle w:val="ConsPlusTitle"/>
        <w:jc w:val="center"/>
      </w:pPr>
      <w:r>
        <w:t>В ВОЗРАСТЕ ОТ ПОЛУТОРА ДО ТРЕХ ЛЕТ, ПОДЛЕЖАЩИХ ОБУЧЕНИЮ</w:t>
      </w:r>
    </w:p>
    <w:p w:rsidR="00B045B9" w:rsidRDefault="00B045B9">
      <w:pPr>
        <w:pStyle w:val="ConsPlusTitle"/>
        <w:jc w:val="center"/>
      </w:pPr>
      <w:r>
        <w:t>ПО ОБРАЗОВАТЕЛЬНЫМ ПРОГРАММАМ ДОШКОЛЬНОГО ОБРАЗОВАНИЯ</w:t>
      </w:r>
    </w:p>
    <w:p w:rsidR="00B045B9" w:rsidRDefault="00B045B9">
      <w:pPr>
        <w:pStyle w:val="ConsPlusTitle"/>
        <w:jc w:val="center"/>
      </w:pPr>
      <w:r>
        <w:t>И НЕ ОБЕСПЕЧЕННЫХ МЕСТОМ В ГОСУДАРСТВЕННЫХ ИЛИ МУНИЦИПАЛЬНЫХ</w:t>
      </w:r>
    </w:p>
    <w:p w:rsidR="00B045B9" w:rsidRDefault="00B045B9">
      <w:pPr>
        <w:pStyle w:val="ConsPlusTitle"/>
        <w:jc w:val="center"/>
      </w:pPr>
      <w:r>
        <w:t>ОБРАЗОВАТЕЛЬНЫХ ОРГАНИЗАЦИЯХ ГОРОДА КИРОВА, РЕАЛИЗУЮЩИХ</w:t>
      </w:r>
    </w:p>
    <w:p w:rsidR="00B045B9" w:rsidRDefault="00B045B9">
      <w:pPr>
        <w:pStyle w:val="ConsPlusTitle"/>
        <w:jc w:val="center"/>
      </w:pPr>
      <w:r>
        <w:t>ПРОГРАММЫ ДОШКОЛЬНОГО ОБРАЗОВАНИЯ</w:t>
      </w:r>
    </w:p>
    <w:p w:rsidR="00B045B9" w:rsidRDefault="00B045B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045B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Кирова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17.09.2020 </w:t>
            </w:r>
            <w:hyperlink r:id="rId13">
              <w:r>
                <w:rPr>
                  <w:color w:val="0000FF"/>
                </w:rPr>
                <w:t>N 2085-п</w:t>
              </w:r>
            </w:hyperlink>
            <w:r>
              <w:rPr>
                <w:color w:val="392C69"/>
              </w:rPr>
              <w:t xml:space="preserve">, от 24.03.2021 </w:t>
            </w:r>
            <w:hyperlink r:id="rId14">
              <w:r>
                <w:rPr>
                  <w:color w:val="0000FF"/>
                </w:rPr>
                <w:t>N 492-п</w:t>
              </w:r>
            </w:hyperlink>
            <w:r>
              <w:rPr>
                <w:color w:val="392C69"/>
              </w:rPr>
              <w:t xml:space="preserve">, от 19.05.2022 </w:t>
            </w:r>
            <w:hyperlink r:id="rId15">
              <w:r>
                <w:rPr>
                  <w:color w:val="0000FF"/>
                </w:rPr>
                <w:t>N 1163-п</w:t>
              </w:r>
            </w:hyperlink>
            <w:r>
              <w:rPr>
                <w:color w:val="392C69"/>
              </w:rPr>
              <w:t>,</w:t>
            </w:r>
          </w:p>
          <w:p w:rsidR="00B045B9" w:rsidRDefault="00B045B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16.01.2023 </w:t>
            </w:r>
            <w:hyperlink r:id="rId16">
              <w:r>
                <w:rPr>
                  <w:color w:val="0000FF"/>
                </w:rPr>
                <w:t>N 62-п</w:t>
              </w:r>
            </w:hyperlink>
            <w:r>
              <w:rPr>
                <w:color w:val="392C69"/>
              </w:rPr>
              <w:t xml:space="preserve">, от 29.11.2023 </w:t>
            </w:r>
            <w:hyperlink r:id="rId17">
              <w:r>
                <w:rPr>
                  <w:color w:val="0000FF"/>
                </w:rPr>
                <w:t>N 5200-п</w:t>
              </w:r>
            </w:hyperlink>
            <w:r>
              <w:rPr>
                <w:color w:val="392C69"/>
              </w:rPr>
              <w:t xml:space="preserve">, от 24.10.2024 </w:t>
            </w:r>
            <w:hyperlink r:id="rId18">
              <w:r>
                <w:rPr>
                  <w:color w:val="0000FF"/>
                </w:rPr>
                <w:t>N 4300-п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045B9" w:rsidRDefault="00B045B9">
            <w:pPr>
              <w:pStyle w:val="ConsPlusNormal"/>
            </w:pPr>
          </w:p>
        </w:tc>
      </w:tr>
    </w:tbl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  <w:outlineLvl w:val="1"/>
      </w:pPr>
      <w:r>
        <w:t>1. Общие положения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>1.1. Настоящий Порядок распределения на созданные дошкольные места детей в возрасте от полутора до трех лет,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Кирова, реализующих программы дошкольного образования (далее - Порядок), регулирует деятельность организаций города Кирова, осуществляющих образовательную деятельность (за исключением государственных, муниципальных),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и департамента образования администрации города Кирова (далее - департамент) по распределению на созданные дошкольные места детей в возрасте от полутора до трех лет,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Кирова, реализующих программы дошкольного образования на территории муниципального образования "Город Киров".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1.2. Настоящий Порядок разработан в целях: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1.2.1. Реализации прав граждан Российской Федерации, проживающих на территории муниципального образования "Город Киров", на получение общедоступного и бесплатного дошкольного образования.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1.2.2. Формирования контингента воспитанников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проживающими на территории муниципального образования "Город Киров", детьми в возрасте от полутора до трех лет, поставленными в установленном порядке </w:t>
      </w:r>
      <w:r>
        <w:lastRenderedPageBreak/>
        <w:t>департаментом на соответствующий учет, для организации их приема.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1.2.3. Обеспечения функционирования созданных дошкольных мест в частных дошкольных организациях в период действия регионального проекта "Содействие занятости женщин - создание условий дошкольного образования для детей в возрасте до 3 лет (Кировская область)", входящего в состав национального проекта "Демография".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1.3. Порядок разработан в соответствии с </w:t>
      </w:r>
      <w:hyperlink r:id="rId1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иными федеральными законами, постановлениями Правительства Российской Федерации и иными правовыми актами федеральных органов исполнительной власти, приказами Министерства просвещения Российской Федерации от 31.07.2020 </w:t>
      </w:r>
      <w:hyperlink r:id="rId22">
        <w:r>
          <w:rPr>
            <w:color w:val="0000FF"/>
          </w:rPr>
          <w:t>N 373</w:t>
        </w:r>
      </w:hyperlink>
      <w:r>
        <w:t xml:space="preserve">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образования", от 15.05.2020 </w:t>
      </w:r>
      <w:hyperlink r:id="rId23">
        <w:r>
          <w:rPr>
            <w:color w:val="0000FF"/>
          </w:rPr>
          <w:t>N 236</w:t>
        </w:r>
      </w:hyperlink>
      <w:r>
        <w:t xml:space="preserve"> "Об утверждении Порядка приема на обучение по образовательным программам дошкольного образования", </w:t>
      </w:r>
      <w:hyperlink r:id="rId24">
        <w:r>
          <w:rPr>
            <w:color w:val="0000FF"/>
          </w:rPr>
          <w:t>Законом</w:t>
        </w:r>
      </w:hyperlink>
      <w:r>
        <w:t xml:space="preserve"> Кировской области от 14.10.2013 N 320-ЗО "Об образовании в Кировской области", иными законами Кировской области, нормативными правовыми актами Правительства Кировской области и иных органов исполнительной власти Кировской области, нормативными правовыми актами органов местного самоуправления муниципального образования "Город Киров".</w:t>
      </w:r>
    </w:p>
    <w:p w:rsidR="00B045B9" w:rsidRDefault="00B045B9">
      <w:pPr>
        <w:pStyle w:val="ConsPlusNormal"/>
        <w:jc w:val="both"/>
      </w:pPr>
      <w:r>
        <w:t xml:space="preserve">(п. 1.3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г. Кирова от 24.03.2021 N 492-п)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1.4. Под порядком распределения на созданные дошкольные места детей в возрасте от полутора до трех лет,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Кирова, реализующих программы дошкольного образования (далее - дети), понимается последовательность действий уполномоченных органов местного самоуправления и должностных лиц при формировании контингента воспитанников в организациях города Кирова, осуществляющих образовательную деятельность (за исключением государственных, муниципальных),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(далее - организации), проживающими на территории муниципального образования "Город Киров" детьми в возрасте от полутора до трех лет, поставленными в установленном порядке на соответствующий учет, для организации их направления в такие организации.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Кирова от 24.03.2021 N 492-п)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  <w:outlineLvl w:val="1"/>
      </w:pPr>
      <w:bookmarkStart w:id="2" w:name="P60"/>
      <w:bookmarkEnd w:id="2"/>
      <w:r>
        <w:t>2. Порядок организации учета и распределения</w:t>
      </w:r>
    </w:p>
    <w:p w:rsidR="00B045B9" w:rsidRDefault="00B045B9">
      <w:pPr>
        <w:pStyle w:val="ConsPlusTitle"/>
        <w:jc w:val="center"/>
      </w:pPr>
      <w:r>
        <w:t>на созданные дошкольные места детей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>2.1. Департамент организует учет детей, подлежащих обучению в муниципальных образовательных организациях города Кирова, осуществляющих образовательную деятельность по образовательным программам дошкольного образования (далее - муниципальные образовательные организации), посредством регистрации заявлений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(далее - электронная система).</w:t>
      </w:r>
    </w:p>
    <w:p w:rsidR="00B045B9" w:rsidRDefault="00B045B9">
      <w:pPr>
        <w:pStyle w:val="ConsPlusNormal"/>
        <w:jc w:val="both"/>
      </w:pPr>
      <w:r>
        <w:t xml:space="preserve">(п. 2.1 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Кирова от 29.11.2023 N 5200-п)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2.2. Прием заявлений и постановка на учет детей осуществляются в соответствии с административным регламентом предоставления такой муниципальной услуги, утвержденным постановлением администрации города Кирова.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Отсутствие документа о регистрации по месту жительства или по месту пребывания ребенка на территории муниципального образования "Город Киров" не может являться основанием для </w:t>
      </w:r>
      <w:r>
        <w:lastRenderedPageBreak/>
        <w:t xml:space="preserve">отказа родителям (законным представителям) в приеме заявления для постановки на учет детей, подлежащих обучению в муниципальной образовательной организации. Такой ребенок направляется в организацию в порядке, предусмотренном </w:t>
      </w:r>
      <w:hyperlink w:anchor="P60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Кирова от 24.03.2021 N 492-п)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2.3. Порядок комплектования групп муниципальных образовательных организаций регулируется муниципальными правовыми актами.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При отсутствии свободных мест в муниципальных образовательных организациях, указанных в заявлении о постановке ребенка (детей) на учет, родителям (законным представителям) предлагается получить направление в иные муниципальные образовательные организации, расположенные на территории муниципального образования "Город Киров", где имеются свободные места.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В случае если ребенок в возрасте от полутора до трех лет, поставленный в установленном порядке на соответствующий учет, не обеспечен местом в государственных или муниципальных образовательных организациях, реализующих программы дошкольного образования, комиссией по комплектованию муниципальных образовательных организаций (далее - комиссия по комплектованию), созданной в установленном муниципальными правовыми актами порядке, принимается решение о выдаче для такого ребенка направления в организации на свободные места, финансируемые за счет субсидии на создание дополнительных мест для детей в возрасте от полутора до трех лет любой направленности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(далее - Субсидия), при наличии в них свободных мест.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2.4. Право на внеочередное предоставление места в организациях могут реализовать следующие категории граждан: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дети, родители (законные представители) которых обладают внеочередным правом в порядке, определенном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17.01.1992 N 2202-1 "О прокуратуре Российской Федерации" и </w:t>
      </w:r>
      <w:hyperlink r:id="rId30">
        <w:r>
          <w:rPr>
            <w:color w:val="0000FF"/>
          </w:rPr>
          <w:t>Указом</w:t>
        </w:r>
      </w:hyperlink>
      <w:r>
        <w:t xml:space="preserve"> Президента Российской Федерации от 30.10.2009 N 1225 "О дополнительных гарантиях и компенсациях работникам органов прокуратуры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4" w:name="P73"/>
      <w:bookmarkEnd w:id="4"/>
      <w:r>
        <w:t xml:space="preserve">дети, родители (законные представители) которых обладают внеочередным правом в порядке, определенном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28.12.2010 N 403-ФЗ "О Следственном комитете Российской Федерации" и </w:t>
      </w:r>
      <w:hyperlink r:id="rId32">
        <w:r>
          <w:rPr>
            <w:color w:val="0000FF"/>
          </w:rPr>
          <w:t>Указом</w:t>
        </w:r>
      </w:hyperlink>
      <w:r>
        <w:t xml:space="preserve"> Президента Российской Федерации от 26.01.2012 N 110 "О дополнительных гарантиях и компенсациях сотрудникам, федеральным государственным гражданским служащим и работникам следственных органов Следственного комитета Российской Федерации, осуществляющим служебную деятельность на территории Северо-Кавказского региона Российской Федерации, и членам их семей";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дети, родители (законные представители) которых обладают внеочередным правом в порядке, определенном </w:t>
      </w:r>
      <w:hyperlink r:id="rId33">
        <w:r>
          <w:rPr>
            <w:color w:val="0000FF"/>
          </w:rPr>
          <w:t>Законом</w:t>
        </w:r>
      </w:hyperlink>
      <w:r>
        <w:t xml:space="preserve"> Российской Федерации от 26.06.1992 N 3132-1 "О статусе судей в Российской Федерации";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дети, родители (законные представители) которых пользуются правом в соответствии с </w:t>
      </w:r>
      <w:hyperlink r:id="rId34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а также дети, страдающие болезнями вследствие чернобыльской катастрофы или обусловленными генетическими последствиями радиоактивного облучения одного из родителей, имеющие право на основании указанного Закона;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5" w:name="P76"/>
      <w:bookmarkEnd w:id="5"/>
      <w:r>
        <w:lastRenderedPageBreak/>
        <w:t xml:space="preserve">дети погибших (пропавших без вести), умерших, ставших инвалидами военнослужащих и сотрудников из числа указанных в </w:t>
      </w:r>
      <w:hyperlink r:id="rId35">
        <w:r>
          <w:rPr>
            <w:color w:val="0000FF"/>
          </w:rPr>
          <w:t>пункте 1</w:t>
        </w:r>
      </w:hyperlink>
      <w:r>
        <w:t xml:space="preserve"> постановления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Федерации";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6" w:name="P77"/>
      <w:bookmarkEnd w:id="6"/>
      <w:r>
        <w:t xml:space="preserve">дети погибших (пропавших без вести), умерших, ставших инвалидами военнослужащих и сотрудников, указанных в </w:t>
      </w:r>
      <w:hyperlink r:id="rId36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Абхазии";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дети погибших (пропавших без вести), умерших, ставших инвалидами военнослужащих и сотрудников, указанных в </w:t>
      </w:r>
      <w:hyperlink r:id="rId37">
        <w:r>
          <w:rPr>
            <w:color w:val="0000FF"/>
          </w:rPr>
          <w:t>постановлении</w:t>
        </w:r>
      </w:hyperlink>
      <w:r>
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 граждан, призванных на военную службу по мобилизации в Вооруженные Силы Российской Федерации, граждан, принимающих участие в специальной военной операции и заключивших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в период прохождения указанными гражданами военной службы по мобилизации или действия соответствующего контракта;</w:t>
      </w:r>
    </w:p>
    <w:p w:rsidR="00B045B9" w:rsidRDefault="00B045B9">
      <w:pPr>
        <w:pStyle w:val="ConsPlusNormal"/>
        <w:jc w:val="both"/>
      </w:pPr>
      <w:r>
        <w:t xml:space="preserve">(абзац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администрации г. Кирова от 16.01.2023 N 62-п)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8" w:name="P81"/>
      <w:bookmarkEnd w:id="8"/>
      <w:r>
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Кировской области, патронатную семью;</w:t>
      </w:r>
    </w:p>
    <w:p w:rsidR="00B045B9" w:rsidRDefault="00B045B9">
      <w:pPr>
        <w:pStyle w:val="ConsPlusNormal"/>
        <w:jc w:val="both"/>
      </w:pPr>
      <w:r>
        <w:t xml:space="preserve">(абзац введен </w:t>
      </w:r>
      <w:hyperlink r:id="rId39">
        <w:r>
          <w:rPr>
            <w:color w:val="0000FF"/>
          </w:rPr>
          <w:t>постановлением</w:t>
        </w:r>
      </w:hyperlink>
      <w:r>
        <w:t xml:space="preserve"> администрации г. Кирова от 29.11.2023 N 5200-п)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9" w:name="P83"/>
      <w:bookmarkEnd w:id="9"/>
      <w:r>
        <w:t>дети сотрудника войск национальной гвардии Российской Федерации,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Кировской области, патронатную семью.</w:t>
      </w:r>
    </w:p>
    <w:p w:rsidR="00B045B9" w:rsidRDefault="00B045B9">
      <w:pPr>
        <w:pStyle w:val="ConsPlusNormal"/>
        <w:jc w:val="both"/>
      </w:pPr>
      <w:r>
        <w:t xml:space="preserve">(абзац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администрации г. Кирова от 29.11.2023 N 5200-п)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2.5. Право на первоочередное предоставление места в организациях могут реализовать следующие категории граждан: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дети, родители (законные представители) которых обладают первоочередным правом в порядке, установленном в соответствии с </w:t>
      </w:r>
      <w:hyperlink r:id="rId41">
        <w:r>
          <w:rPr>
            <w:color w:val="0000FF"/>
          </w:rPr>
          <w:t>частью 6 статьи 46</w:t>
        </w:r>
      </w:hyperlink>
      <w:r>
        <w:t xml:space="preserve"> и </w:t>
      </w:r>
      <w:hyperlink r:id="rId42">
        <w:r>
          <w:rPr>
            <w:color w:val="0000FF"/>
          </w:rPr>
          <w:t>частью 2 статьи 56</w:t>
        </w:r>
      </w:hyperlink>
      <w:r>
        <w:t xml:space="preserve"> Федерального закона от 07.02.2011 N 3-ФЗ "О полиции", или проходят службу в войсках национальной гвардии Российской Федерации и имеют специальные звания полиции;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lastRenderedPageBreak/>
        <w:t xml:space="preserve">дети, родители (законные представители) которых обладают первоочередным правом в порядке, установленном в </w:t>
      </w:r>
      <w:hyperlink r:id="rId43">
        <w:r>
          <w:rPr>
            <w:color w:val="0000FF"/>
          </w:rPr>
          <w:t>части 14 статьи 3</w:t>
        </w:r>
      </w:hyperlink>
      <w:r>
        <w:t xml:space="preserve">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дети-инвалиды и дети, один из родителей (законных представителей) которых является инвалидом;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дети, находящиеся под опекой и воспитывающиеся в приемных семьях;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 из многодетных семей (семьи, имеющие трех и более детей до достижения старшим ребенком возраста 18 лет или возраста 23 лет при условии его обучения в организации, осуществляющей образовательную деятельность, по очной форме обучения);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г. Кирова от 24.10.2024 N 4300-п)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 медицинских работников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 педагогических работников областных государственных и муниципальных образовательных организаций;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дети ветеранов боевых действий, принимавших участие в специальной военной операции.</w:t>
      </w:r>
    </w:p>
    <w:p w:rsidR="00B045B9" w:rsidRDefault="00B045B9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администрации г. Кирова от 24.10.2024 N 4300-п)</w:t>
      </w:r>
    </w:p>
    <w:p w:rsidR="00B045B9" w:rsidRDefault="00B045B9">
      <w:pPr>
        <w:pStyle w:val="ConsPlusNormal"/>
        <w:jc w:val="both"/>
      </w:pPr>
      <w:r>
        <w:t xml:space="preserve">(п. 2.5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администрации г. Кирова от 17.09.2020 N 2085-п)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10" w:name="P97"/>
      <w:bookmarkEnd w:id="10"/>
      <w:r>
        <w:t>2.6. Для реализации права на внеочередное или первоочередное предоставление места детям в организациях их родители (законные представители) представляют документы, подтверждающие данное преимущественное право: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судьи, прокуроры и сотрудники Следственного комитета Российской Федерации - удостоверение (служебное удостоверение) и справку о работе (о прохождении службы);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лица, указанные в </w:t>
      </w:r>
      <w:hyperlink w:anchor="P72">
        <w:r>
          <w:rPr>
            <w:color w:val="0000FF"/>
          </w:rPr>
          <w:t>абзацах втором</w:t>
        </w:r>
      </w:hyperlink>
      <w:r>
        <w:t xml:space="preserve">, </w:t>
      </w:r>
      <w:hyperlink w:anchor="P73">
        <w:r>
          <w:rPr>
            <w:color w:val="0000FF"/>
          </w:rPr>
          <w:t>третьем</w:t>
        </w:r>
      </w:hyperlink>
      <w:r>
        <w:t xml:space="preserve">, </w:t>
      </w:r>
      <w:hyperlink w:anchor="P76">
        <w:r>
          <w:rPr>
            <w:color w:val="0000FF"/>
          </w:rPr>
          <w:t>шестом</w:t>
        </w:r>
      </w:hyperlink>
      <w:r>
        <w:t xml:space="preserve">, </w:t>
      </w:r>
      <w:hyperlink w:anchor="P77">
        <w:r>
          <w:rPr>
            <w:color w:val="0000FF"/>
          </w:rPr>
          <w:t>седьмом</w:t>
        </w:r>
      </w:hyperlink>
      <w:r>
        <w:t xml:space="preserve">, </w:t>
      </w:r>
      <w:hyperlink w:anchor="P78">
        <w:r>
          <w:rPr>
            <w:color w:val="0000FF"/>
          </w:rPr>
          <w:t>восьмом</w:t>
        </w:r>
      </w:hyperlink>
      <w:r>
        <w:t xml:space="preserve">, </w:t>
      </w:r>
      <w:hyperlink w:anchor="P81">
        <w:r>
          <w:rPr>
            <w:color w:val="0000FF"/>
          </w:rPr>
          <w:t>десятом</w:t>
        </w:r>
      </w:hyperlink>
      <w:r>
        <w:t xml:space="preserve"> и </w:t>
      </w:r>
      <w:hyperlink w:anchor="P83">
        <w:r>
          <w:rPr>
            <w:color w:val="0000FF"/>
          </w:rPr>
          <w:t>одиннадцатом</w:t>
        </w:r>
      </w:hyperlink>
      <w:r>
        <w:t xml:space="preserve"> настоящего Положения, - документы (надлежащим образом заверенные копии документов), подтверждающие гибель (смерть, признание в установленном порядке безвестно отсутствующим, объявление умершим) работника, в том числе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документы, подтверждающие связь гибели (смерти), пропажи без вести работника с осуществлением служебной деятельности или выполнением задач в специальной военной операции, или справку медико-социальной экспертизы об установлении соответствующему работнику инвалидности в связи с осуществлением служебной деятельности;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г. Кирова от 29.11.2023 N 5200-п)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граждане, призванные на военную службу по мобилизации в Вооруженные Силы Российской Федерации, граждане, принимающие участие в специальной военной операции и заключившие не ранее 24 февраля 2022 года контракт о прохождении военной службы в Вооруженных Силах Российской Федерации или контракт о добровольном содействии в выполнении задач, возложенных на Вооруженные Силы Российской Федерации, - справку военного комиссариата о прохождении военной службы;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 xml:space="preserve">граждане, обладающие внеочередным правом в соответствии с </w:t>
      </w:r>
      <w:hyperlink r:id="rId48">
        <w:r>
          <w:rPr>
            <w:color w:val="0000FF"/>
          </w:rPr>
          <w:t>Законом</w:t>
        </w:r>
      </w:hyperlink>
      <w: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- документы (надлежащим образом заверенные копии документов), подтверждающие внеочередное право данных лиц;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lastRenderedPageBreak/>
        <w:t>сотрудники, имеющие специальные звания и проходящие службу в полиции, органах внутренних дел,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Федерации, лица, проходящие службу в войсках национальной гвардии Российской Федерации и имеющие специальные звания полиции, - служебное удостоверение и справку о прохождении службы с указанием специального звания;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лица, указанные в Федеральном </w:t>
      </w:r>
      <w:hyperlink r:id="rId49">
        <w:r>
          <w:rPr>
            <w:color w:val="0000FF"/>
          </w:rPr>
          <w:t>законе</w:t>
        </w:r>
      </w:hyperlink>
      <w:r>
        <w:t xml:space="preserve"> от 07.02.2011 N 3-ФЗ "О полиции", Федеральном </w:t>
      </w:r>
      <w:hyperlink r:id="rId50">
        <w:r>
          <w:rPr>
            <w:color w:val="0000FF"/>
          </w:rPr>
          <w:t>законе</w:t>
        </w:r>
      </w:hyperlink>
      <w:r>
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Федерации", за исключением лиц, перечисленных в </w:t>
      </w:r>
      <w:hyperlink w:anchor="P102">
        <w:r>
          <w:rPr>
            <w:color w:val="0000FF"/>
          </w:rPr>
          <w:t>абзаце пятом подраздела 2.6</w:t>
        </w:r>
      </w:hyperlink>
      <w:r>
        <w:t xml:space="preserve"> настоящего Порядка, - документы (надлежащим образом заверенные копии документов), подтверждающие первоочередное право данных лиц;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многодетные семьи - удостоверение образца, установленного Правительством Российской Федерации;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администрации г. Кирова от 24.10.2024 N 4300-п)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детей-инвалидов, родители-инвалиды I, II и III групп - справку бюро медико-социальной экспертизы, подтверждающую факт установления инвалидности;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родители-опекуны, приемные родители - копию акта органа опеки и попечительства о назначении опекуна и (или) оригинал и копию договора об осуществлении опеки либо о приемной семье;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медицинские работники областных государственных медицинских организаций, оказывающих (участвующих в оказании) первичную медико-санитарную помощь, скорую, в том числе скорую специализированную, медицинскую помощь, - справку с места работы, которая должна содержать следующие сведения: полное наименование областной государственной медицинской организации, реквизиты лицензии на осуществление медицинской деятельности с указанием осуществляемого вида лицензируемой деятельности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помощи), фамилия, имя, отчество медицинского работника, наименование занимаемой должности работника (с указанием реквизитов распорядительного акта о назначении на должность), вид деятельности, которую осуществляет медицинский работник в рамках выполнения своих должностных обязанностей (оказание первичной доврачебной медико-санитарной помощи, первичной врачебной медико-санитарной помощи, первичной специализированной медико-санитарной помощи, скорой, в том числе скорой специализированной, медицинской помощи);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педагогические работники областных государственных и муниципальных образовательных организаций - справку с места работы, которая должна содержать следующие сведения: полное наименование областной государственной или муниципальной образовательной организации, реквизиты лицензии на осуществление образовательной деятельности, наименование занимаемой должности педагогического работника (с указанием реквизитов распорядительного акта о назначении на должность). Справка о работе (прохождении службы) должна быть выдана по месту работы (службы) не ранее чем за один месяц до даты ее представления;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ветераны боевых действий - удостоверение ветерана боевых действий, социальный военный контракт, заключенный между Правительством Кировской области и участником специальной военной операции по </w:t>
      </w:r>
      <w:hyperlink r:id="rId52">
        <w:r>
          <w:rPr>
            <w:color w:val="0000FF"/>
          </w:rPr>
          <w:t>форме</w:t>
        </w:r>
      </w:hyperlink>
      <w:r>
        <w:t>, установленной постановлением Правительства Кировской области от 07.10.2022 N 548-П "О дополнительной социальной поддержке отдельных категорий граждан", либо документы (надлежащим образом заверенные копии документов), подтверждающие участие в специальной военной операции, свидетельство о рождении ребенка.</w:t>
      </w:r>
    </w:p>
    <w:p w:rsidR="00B045B9" w:rsidRDefault="00B045B9">
      <w:pPr>
        <w:pStyle w:val="ConsPlusNormal"/>
        <w:jc w:val="both"/>
      </w:pPr>
      <w:r>
        <w:lastRenderedPageBreak/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администрации г. Кирова от 24.10.2024 N 4300-п)</w:t>
      </w:r>
    </w:p>
    <w:p w:rsidR="00B045B9" w:rsidRDefault="00B045B9">
      <w:pPr>
        <w:pStyle w:val="ConsPlusNormal"/>
        <w:jc w:val="both"/>
      </w:pPr>
      <w:r>
        <w:t xml:space="preserve">(п. 2.6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г. Кирова от 16.01.2023 N 62-п)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2.7. Право на внеочередное или первоочередное предоставление места в организациях для детей вышеуказанных категорий граждан может быть изменено или прекращено в связи с изменением или отменой соответствующих нормативных правовых актов.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Право на внеочередное или первоочередное предоставление места в организациях для детей иных категорий граждан возникает с момента вступления в силу соответствующих нормативных правовых актов.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12" w:name="P116"/>
      <w:bookmarkEnd w:id="12"/>
      <w:r>
        <w:t xml:space="preserve">2.8. Граждане, имеющие право на внеочередное или первоочередное предоставление места ребенку в организации, при обращении за получением направления представляют копии документов, указанных в </w:t>
      </w:r>
      <w:hyperlink w:anchor="P97">
        <w:r>
          <w:rPr>
            <w:color w:val="0000FF"/>
          </w:rPr>
          <w:t>подразделе 2.6</w:t>
        </w:r>
      </w:hyperlink>
      <w:r>
        <w:t xml:space="preserve"> настоящего Порядка, с предъявлением оригиналов для проверки их соответствия. Оригиналы справок о работе (прохождении службы) представляются комиссии по комплектованию без приложения их копий.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2.9. Распределение детей на созданные дошкольные места в организации осуществляется на очередной учебный год.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Контингент воспитанников в организации формируется в соответствии с их возрастом, видами и направленностью групп, количеством созданных мест, финансируемых за счет Субсидии в рамках регионального проекта "Содействие занятости женщин - создание условий дошкольного образования для детей в возрасте до трех лет (Кировская область)" государственной </w:t>
      </w:r>
      <w:hyperlink r:id="rId55">
        <w:r>
          <w:rPr>
            <w:color w:val="0000FF"/>
          </w:rPr>
          <w:t>программы</w:t>
        </w:r>
      </w:hyperlink>
      <w:r>
        <w:t xml:space="preserve"> Кировской области "Развитие образования", утвержденной постановлением Правительства Кировской области от 30.12.2019 N 754-п "Об утверждении государственной программы Кировской области "Развитие образования". Предельная наполняемость детей в группах с дополнительными местами, предоставленными за счет Субсидии, определяется в зависимости от санитарно-эпидемиологических норм и условий образовательного процесса в соответствии с действующим законодательством Российской Федерации.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2.10. Департамент совместно с руководителями организаций в текущем году определяет и утверждает приказом начальника департамента на следующий учебный год количество мест, финансирование которых осуществляется за счет Субсидии в организациях, в соответствии с их уставами, санитарно-эпидемиологическими требованиями к устройству, содержанию и организации режима работы организаций и условий, необходимых для осуществления образовательной деятельности.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Возрастной ценз мест в группах определяется в соответствии с требованиями соглашений о предоставлении Субсидии местному бюджету из областного бюджета.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2.11. Руководители организаций предоставляют в департамент следующую информацию: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 наличии вновь созданных, свободных (освобожденных) местах - на 1-е число каждого месяца;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 количестве освобождаемых мест на начало следующего учебного года - до 15 марта текущего года.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2.12. Распределение детей на свободные места организаций осуществляется комиссией по комплектованию путем выдачи направлений в них в установленный департаментом период времени на новый учебный год, а также в течение учебного года по мере освобождения мест и на вновь создаваемые места (далее - доукомплектование).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2.13. Выдача направлений в организации осуществляется комиссией по комплектованию родителям (законным представителям) детей, чей возраст включен в график выдачи направлений.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lastRenderedPageBreak/>
        <w:t>2.14. Комиссия по комплектованию: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определяет возрастной диапазон для распределения на созданные за счет Субсидии места для детей в группах общеразвивающей, компенсирующей, комбинированной и оздоровительной направленности организаций на очередной учебный год исходя из количества таких мест в организациях и доукомплектование групп в течение учебного года по мере освобождения мест и на вновь создаваемые места;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принимает решение о выдаче направления на свободные (освободившиеся, вновь созданные) места в группы соответствующего возраста;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организует выдачу родителям (законным представителям) детей направлений в организации согласно утвержденному графику;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учитывает наличие и количество свободных (освободившихся, вновь созданных) мест в группах в процессе их комплектования, доукомплектования и выдачи направлений;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рассматривает вопросы и принимает решения о признании недействительным выданного направления, его отзыве и оставлении (возврате) на учете детей, подлежащих обучению в организациях, реализующих образовательные программы дошкольного образования;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рассматривает заявления, обращения родителей (законных представителей) детей по вопросам, отнесенным к компетенции комиссии по комплектованию.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2.15. Распределение детей на свободные места организаций осуществляется согласно дате рождения ребенка с учетом наличия у его родителей (законных представителей) права на внеочередное, первоочередное права предоставления места ребенку в организации, реализующей образовательные программы дошкольного образования, возрасту ребенка и направленности группы.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Если количество детей одной даты рождения, поставленных на учет, превышает количество свободных мест в данной организации, то распределение детей на свободные места организаций осуществляется согласно дате подачи в электронную систему заявления их родителями (законными представителями).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Родители (законные представители), имеющие первоочередное право на предоставление места ребенку в организации, реализующей образовательные программы дошкольного образования, обладают преимуществом перед родителями (законными представителями) детей с аналогичным годом рождения, не имеющими такого права.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2.16. Дети с ограниченными возможностями здоровья и дети-инвалиды направляются в группы компенсирующей, комбинированной и оздоровительной направленности организации только с согласия родителей (законных представителей) на основании рекомендации психолого-медико-педагогической комиссии и при наличии свободного места в соответствующей группе.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2.17. Дети с туберкулезной интоксикацией направляются в организацию на основании заключения фтизиатра и при наличии свободного места в группе оздоровительной направленности.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2.18. Распределение детей, поставленных на учет в электронной системе и не зарегистрированных по месту жительства или по месту пребывания на территории муниципального образования "Город Киров", осуществляется в порядке доукомплектования.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2.19. Решение комиссии по комплектованию является основанием для выдачи направления в организацию. Информирование родителей (законных представителей) о принятом комиссией по комплектованию решении осуществляется в порядке, определяемом приказом начальника департамента.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  <w:outlineLvl w:val="1"/>
      </w:pPr>
      <w:r>
        <w:t>3. Порядок выдачи направлений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>3.1. Распределение на созданные дошкольные места детей в возрасте от полутора до трех лет, подлежащих обучению по образовательным программам дошкольного образования и не обеспеченных местом в государственных или муниципальных образовательных организациях города Кирова, реализующих программы дошкольного образования, осуществляется поэтапно в соответствии с графиком работы комиссии по комплектованию, утвержденным приказом начальника департамента, и в течение учебного года по мере освобождения мест.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График работы комиссии по комплектованию (изменение в графике работы) размещается на сайте администрации города Кирова и едином информационно-образовательном портале города Кирова не позднее пяти рабочих дней с даты его утверждения.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3.2. Срок выдачи направлений на вновь созданные организациями за счет Субсидии места для детей в текущем учебном году устанавливается приказом начальника департамента.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3.3. Исключен. - </w:t>
      </w:r>
      <w:hyperlink r:id="rId56">
        <w:r>
          <w:rPr>
            <w:color w:val="0000FF"/>
          </w:rPr>
          <w:t>Постановление</w:t>
        </w:r>
      </w:hyperlink>
      <w:r>
        <w:t xml:space="preserve"> администрации г. Кирова от 19.05.2022 N 1163-п.</w:t>
      </w:r>
    </w:p>
    <w:p w:rsidR="00B045B9" w:rsidRDefault="00B045B9">
      <w:pPr>
        <w:pStyle w:val="ConsPlusNormal"/>
        <w:spacing w:before="220"/>
        <w:ind w:firstLine="540"/>
        <w:jc w:val="both"/>
      </w:pPr>
      <w:bookmarkStart w:id="13" w:name="P147"/>
      <w:bookmarkEnd w:id="13"/>
      <w:r>
        <w:t>3.4. Для направления ребенка в организацию его родители (законные представители) предъявляют следующие документы: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57">
        <w:r>
          <w:rPr>
            <w:color w:val="0000FF"/>
          </w:rPr>
          <w:t>статьей 10</w:t>
        </w:r>
      </w:hyperlink>
      <w:r>
        <w:t xml:space="preserve"> Федерального закона от 25.07.2002 N 115-ФЗ "О правовом положении иностранных граждан в Российской Федерации";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документ, подтверждающий установление опеки (при необходимости);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документ психолого-медико-педагогической комиссии (при необходимости);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Для направления ребенка в организацию его родители (законные представители)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предусмотренные </w:t>
      </w:r>
      <w:hyperlink w:anchor="P97">
        <w:r>
          <w:rPr>
            <w:color w:val="0000FF"/>
          </w:rPr>
          <w:t>подразделами 2.6</w:t>
        </w:r>
      </w:hyperlink>
      <w:r>
        <w:t xml:space="preserve"> и </w:t>
      </w:r>
      <w:hyperlink w:anchor="P116">
        <w:r>
          <w:rPr>
            <w:color w:val="0000FF"/>
          </w:rPr>
          <w:t>2.8</w:t>
        </w:r>
      </w:hyperlink>
      <w:r>
        <w:t xml:space="preserve"> настоящего Порядка,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B045B9" w:rsidRDefault="00B045B9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г. Кирова от 24.10.2024 N 4300-п)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удостоверяющий(-</w:t>
      </w:r>
      <w:proofErr w:type="spellStart"/>
      <w:r>
        <w:t>ие</w:t>
      </w:r>
      <w:proofErr w:type="spellEnd"/>
      <w:r>
        <w:t>) личность ребенка и подтверждающий(-</w:t>
      </w:r>
      <w:proofErr w:type="spellStart"/>
      <w:r>
        <w:t>ие</w:t>
      </w:r>
      <w:proofErr w:type="spellEnd"/>
      <w:r>
        <w:t>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В случае обращения лиц, не являющихся родителями (законными представителями) детей, за получением направления данные лица предъявляют документы, подтверждающие указанные </w:t>
      </w:r>
      <w:r>
        <w:lastRenderedPageBreak/>
        <w:t>полномочия.</w:t>
      </w:r>
    </w:p>
    <w:p w:rsidR="00B045B9" w:rsidRDefault="00B045B9">
      <w:pPr>
        <w:pStyle w:val="ConsPlusNormal"/>
        <w:jc w:val="both"/>
      </w:pPr>
      <w:r>
        <w:t xml:space="preserve">(п. 3.4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г. Кирова от 24.03.2021 N 492-п)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3.5. Непредставление документов, предусмотренных </w:t>
      </w:r>
      <w:hyperlink w:anchor="P147">
        <w:r>
          <w:rPr>
            <w:color w:val="0000FF"/>
          </w:rPr>
          <w:t>подразделом 3.4</w:t>
        </w:r>
      </w:hyperlink>
      <w:r>
        <w:t xml:space="preserve"> настоящего Порядка, за исключением свидетельства о регистрации ребенка по месту жительства или по месту пребывания на территории муниципального образования "Город Киров", является основанием для отказа родителю (законному представителю) в выдаче направления.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3.6. Комиссия по комплектованию признает выданное направление недействительным в следующих случаях: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родитель (законный представитель) без уважительной причины не представил полученное направление в организацию в установленные приказом начальника департамента сроки выдачи направлений;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родитель (законный представитель) не заключил договор об образовании с организацией в срок до 10 сентября текущего года, а в порядке доукомплектования групп - в течение тридцати календарных дней с момента получения направления.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3.7. Комиссия по комплектованию принимает решение об отзыве выданного направления в случае предъявления родителем (законным представителем) при получении им направления заведомо недостоверных документов.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3.8. В случае если родитель (законный представитель) не имеет возможности получить направление в установленный графиком выдачи направлений срок, он вправе обратиться с письменным заявлением к председателю комиссии по комплектованию об изменении срока выдачи направления. Комиссия по комплектованию может принять решение об изменении срока выдачи направления для данного ребенка с учетом наличия уважительных причин.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3.9. В случае неполучения родителем (законным представителем) направления, признания выданного направления недействительным или его отзыва ребенок остается (возвращается) на учете детей, подлежащих обучению в муниципальных образовательных организациях. Направление на данное место выдается родителям (законным представителям) иных детей в порядке, предусмотренном </w:t>
      </w:r>
      <w:hyperlink w:anchor="P60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3.10. Родитель (законный представитель) имеет право обратиться с письменным заявлением к председателю комиссии по комплектованию об отказе в получении направления или о возврате уже полученного направления до зачисления ребенка в образовательную организацию с его приложением к заявлению и указанием причины отказа (возврата).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3.11. Для получения направления вновь родитель (законный представитель) имеет право обратиться с письменным заявлением к председателю комиссии по комплектованию о выдаче направления. Решение комиссии по комплектованию является основанием для выдачи данному родителю (законному представителю) направления на имеющиеся свободные места в соответствующую возрастную группу в порядке, предусмотренном </w:t>
      </w:r>
      <w:hyperlink w:anchor="P60">
        <w:r>
          <w:rPr>
            <w:color w:val="0000FF"/>
          </w:rPr>
          <w:t>разделом 2</w:t>
        </w:r>
      </w:hyperlink>
      <w:r>
        <w:t xml:space="preserve"> настоящего Порядка.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3.12. Направление предоставляется руководителю организации в сроки, установленные приказом начальника департамента.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  <w:outlineLvl w:val="1"/>
      </w:pPr>
      <w:r>
        <w:t>4. Прием и перевод детей в организации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 xml:space="preserve">4.1. Прием детей в организацию, родители (законные представители) которых получили направление на очередной учебный год, осуществляется не ранее первого августа текущего года, в порядке доукомплектования групп - в течение тридцати календарных дней с момента получения направления, а на вновь созданные места в текущем учебном году - в сроки, установленные </w:t>
      </w:r>
      <w:r>
        <w:lastRenderedPageBreak/>
        <w:t>приказом начальника департамента.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4.2. Прием и перевод детей в организации осуществляются в течение всего календарного года при наличии свободных мест в соответствии с законодательством Российской Федерации и локальными актами муниципальных образовательных организаций.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4.3. В целях регистрации направлений, фиксирования сведений о родителях (законных представителях) и детях, осуществления контроля за движением контингента детей организации ведут книгу учета движения детей.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4.4. Руководители организаций обязаны: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соблюдать установленный порядок распределения (доукомплектования) организаций, приема и перевода обучающихся;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своевременно зачислять и отчислять обучающихся;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обеспечить передачу сведений для своевременного и достоверного заполнения (самостоятельного заполнения) электронных информационно-аналитических систем, ведение ежедневного учета обучающихся, предоставление сведений о численности обучающихся и наличии свободных мест;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обеспечить соблюдение требований законодательства Российской Федерации по вопросам обработки и защиты персональных данных.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Title"/>
        <w:jc w:val="center"/>
        <w:outlineLvl w:val="1"/>
      </w:pPr>
      <w:r>
        <w:t>5. Контроль за осуществлением порядка распределения</w:t>
      </w:r>
    </w:p>
    <w:p w:rsidR="00B045B9" w:rsidRDefault="00B045B9">
      <w:pPr>
        <w:pStyle w:val="ConsPlusTitle"/>
        <w:jc w:val="center"/>
      </w:pPr>
      <w:r>
        <w:t>детей на созданные за счет Субсидии места</w:t>
      </w:r>
    </w:p>
    <w:p w:rsidR="00B045B9" w:rsidRDefault="00B045B9">
      <w:pPr>
        <w:pStyle w:val="ConsPlusTitle"/>
        <w:jc w:val="center"/>
      </w:pPr>
      <w:r>
        <w:t>(доукомплектования) организаций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ind w:firstLine="540"/>
        <w:jc w:val="both"/>
      </w:pPr>
      <w:r>
        <w:t>5.1. Контроль за исполнением настоящего Порядка осуществляется начальником департамента.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5.2. Приказом начальника департамента определяются лица, осуществляющие контроль за соблюдением порядка распределения детей на созданные за счет Субсидии места (доукомплектования) организаций, которые правомочны: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запрашивать и получать необходимые документы и информацию, связанную с порядком распределения детей на созданные за счет Субсидии места (доукомплектования) организаций;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осуществлять проверку документации организаций по приему и отчислению обучающихся.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 xml:space="preserve">В случае </w:t>
      </w:r>
      <w:proofErr w:type="gramStart"/>
      <w:r>
        <w:t>выявления нарушения настоящего Порядка</w:t>
      </w:r>
      <w:proofErr w:type="gramEnd"/>
      <w:r>
        <w:t xml:space="preserve"> осуществляющие контроль должностные лица требуют устранения данных нарушений, информируют начальника департамента о выявленных нарушениях порядка распределения и вправе ходатайствовать о привлечении виновных лиц к ответственности, предусмотренной законодательством Российской Федерации.</w:t>
      </w:r>
    </w:p>
    <w:p w:rsidR="00B045B9" w:rsidRDefault="00B045B9">
      <w:pPr>
        <w:pStyle w:val="ConsPlusNormal"/>
        <w:spacing w:before="220"/>
        <w:ind w:firstLine="540"/>
        <w:jc w:val="both"/>
      </w:pPr>
      <w:r>
        <w:t>5.3. За нарушение порядка распределения детей на созданные за счет Субсидии места (доукомплектования) организаций члены комиссии по комплектованию несут ответственность, предусмотренную законодательством Российской Федерации.</w:t>
      </w: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jc w:val="both"/>
      </w:pPr>
    </w:p>
    <w:p w:rsidR="00B045B9" w:rsidRDefault="00B045B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5979" w:rsidRDefault="00625979"/>
    <w:sectPr w:rsidR="00625979" w:rsidSect="00AB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B9"/>
    <w:rsid w:val="004267B2"/>
    <w:rsid w:val="00625979"/>
    <w:rsid w:val="00B045B9"/>
    <w:rsid w:val="00D3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57202-AC48-4A78-AED4-6FBA21D1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4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45B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40&amp;n=161062&amp;dst=100005" TargetMode="External"/><Relationship Id="rId18" Type="http://schemas.openxmlformats.org/officeDocument/2006/relationships/hyperlink" Target="https://login.consultant.ru/link/?req=doc&amp;base=RLAW240&amp;n=235255&amp;dst=100006" TargetMode="External"/><Relationship Id="rId26" Type="http://schemas.openxmlformats.org/officeDocument/2006/relationships/hyperlink" Target="https://login.consultant.ru/link/?req=doc&amp;base=RLAW240&amp;n=169333&amp;dst=100013" TargetMode="External"/><Relationship Id="rId39" Type="http://schemas.openxmlformats.org/officeDocument/2006/relationships/hyperlink" Target="https://login.consultant.ru/link/?req=doc&amp;base=RLAW240&amp;n=218581&amp;dst=100048" TargetMode="External"/><Relationship Id="rId21" Type="http://schemas.openxmlformats.org/officeDocument/2006/relationships/hyperlink" Target="https://login.consultant.ru/link/?req=doc&amp;base=RZR&amp;n=494980&amp;dst=100164" TargetMode="External"/><Relationship Id="rId34" Type="http://schemas.openxmlformats.org/officeDocument/2006/relationships/hyperlink" Target="https://login.consultant.ru/link/?req=doc&amp;base=RZR&amp;n=470690" TargetMode="External"/><Relationship Id="rId42" Type="http://schemas.openxmlformats.org/officeDocument/2006/relationships/hyperlink" Target="https://login.consultant.ru/link/?req=doc&amp;base=RZR&amp;n=495106&amp;dst=100682" TargetMode="External"/><Relationship Id="rId47" Type="http://schemas.openxmlformats.org/officeDocument/2006/relationships/hyperlink" Target="https://login.consultant.ru/link/?req=doc&amp;base=RLAW240&amp;n=218581&amp;dst=100051" TargetMode="External"/><Relationship Id="rId50" Type="http://schemas.openxmlformats.org/officeDocument/2006/relationships/hyperlink" Target="https://login.consultant.ru/link/?req=doc&amp;base=RZR&amp;n=452915" TargetMode="External"/><Relationship Id="rId55" Type="http://schemas.openxmlformats.org/officeDocument/2006/relationships/hyperlink" Target="https://login.consultant.ru/link/?req=doc&amp;base=RLAW240&amp;n=220168&amp;dst=100048" TargetMode="External"/><Relationship Id="rId7" Type="http://schemas.openxmlformats.org/officeDocument/2006/relationships/hyperlink" Target="https://login.consultant.ru/link/?req=doc&amp;base=RLAW240&amp;n=188931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40&amp;n=201528&amp;dst=100013" TargetMode="External"/><Relationship Id="rId29" Type="http://schemas.openxmlformats.org/officeDocument/2006/relationships/hyperlink" Target="https://login.consultant.ru/link/?req=doc&amp;base=RZR&amp;n=487015" TargetMode="External"/><Relationship Id="rId11" Type="http://schemas.openxmlformats.org/officeDocument/2006/relationships/hyperlink" Target="https://login.consultant.ru/link/?req=doc&amp;base=RZR&amp;n=480999&amp;dst=100058" TargetMode="External"/><Relationship Id="rId24" Type="http://schemas.openxmlformats.org/officeDocument/2006/relationships/hyperlink" Target="https://login.consultant.ru/link/?req=doc&amp;base=RLAW240&amp;n=239064" TargetMode="External"/><Relationship Id="rId32" Type="http://schemas.openxmlformats.org/officeDocument/2006/relationships/hyperlink" Target="https://login.consultant.ru/link/?req=doc&amp;base=RZR&amp;n=420611" TargetMode="External"/><Relationship Id="rId37" Type="http://schemas.openxmlformats.org/officeDocument/2006/relationships/hyperlink" Target="https://login.consultant.ru/link/?req=doc&amp;base=RZR&amp;n=173381" TargetMode="External"/><Relationship Id="rId40" Type="http://schemas.openxmlformats.org/officeDocument/2006/relationships/hyperlink" Target="https://login.consultant.ru/link/?req=doc&amp;base=RLAW240&amp;n=218581&amp;dst=100050" TargetMode="External"/><Relationship Id="rId45" Type="http://schemas.openxmlformats.org/officeDocument/2006/relationships/hyperlink" Target="https://login.consultant.ru/link/?req=doc&amp;base=RLAW240&amp;n=235255&amp;dst=100031" TargetMode="External"/><Relationship Id="rId53" Type="http://schemas.openxmlformats.org/officeDocument/2006/relationships/hyperlink" Target="https://login.consultant.ru/link/?req=doc&amp;base=RLAW240&amp;n=235255&amp;dst=100035" TargetMode="External"/><Relationship Id="rId58" Type="http://schemas.openxmlformats.org/officeDocument/2006/relationships/hyperlink" Target="https://login.consultant.ru/link/?req=doc&amp;base=RLAW240&amp;n=235255&amp;dst=100037" TargetMode="External"/><Relationship Id="rId5" Type="http://schemas.openxmlformats.org/officeDocument/2006/relationships/hyperlink" Target="https://login.consultant.ru/link/?req=doc&amp;base=RLAW240&amp;n=161062&amp;dst=100005" TargetMode="Externa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RZR&amp;n=2875" TargetMode="External"/><Relationship Id="rId14" Type="http://schemas.openxmlformats.org/officeDocument/2006/relationships/hyperlink" Target="https://login.consultant.ru/link/?req=doc&amp;base=RLAW240&amp;n=169333&amp;dst=100005" TargetMode="External"/><Relationship Id="rId22" Type="http://schemas.openxmlformats.org/officeDocument/2006/relationships/hyperlink" Target="https://login.consultant.ru/link/?req=doc&amp;base=RZR&amp;n=462845" TargetMode="External"/><Relationship Id="rId27" Type="http://schemas.openxmlformats.org/officeDocument/2006/relationships/hyperlink" Target="https://login.consultant.ru/link/?req=doc&amp;base=RLAW240&amp;n=218581&amp;dst=100046" TargetMode="External"/><Relationship Id="rId30" Type="http://schemas.openxmlformats.org/officeDocument/2006/relationships/hyperlink" Target="https://login.consultant.ru/link/?req=doc&amp;base=RZR&amp;n=420610" TargetMode="External"/><Relationship Id="rId35" Type="http://schemas.openxmlformats.org/officeDocument/2006/relationships/hyperlink" Target="https://login.consultant.ru/link/?req=doc&amp;base=RZR&amp;n=330393&amp;dst=34" TargetMode="External"/><Relationship Id="rId43" Type="http://schemas.openxmlformats.org/officeDocument/2006/relationships/hyperlink" Target="https://login.consultant.ru/link/?req=doc&amp;base=RZR&amp;n=452915&amp;dst=3" TargetMode="External"/><Relationship Id="rId48" Type="http://schemas.openxmlformats.org/officeDocument/2006/relationships/hyperlink" Target="https://login.consultant.ru/link/?req=doc&amp;base=RZR&amp;n=470690" TargetMode="External"/><Relationship Id="rId56" Type="http://schemas.openxmlformats.org/officeDocument/2006/relationships/hyperlink" Target="https://login.consultant.ru/link/?req=doc&amp;base=RLAW240&amp;n=188931&amp;dst=100006" TargetMode="External"/><Relationship Id="rId8" Type="http://schemas.openxmlformats.org/officeDocument/2006/relationships/hyperlink" Target="https://login.consultant.ru/link/?req=doc&amp;base=RLAW240&amp;n=201528&amp;dst=100013" TargetMode="External"/><Relationship Id="rId51" Type="http://schemas.openxmlformats.org/officeDocument/2006/relationships/hyperlink" Target="https://login.consultant.ru/link/?req=doc&amp;base=RLAW240&amp;n=235255&amp;dst=1000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ZR&amp;n=480999&amp;dst=100537" TargetMode="External"/><Relationship Id="rId17" Type="http://schemas.openxmlformats.org/officeDocument/2006/relationships/hyperlink" Target="https://login.consultant.ru/link/?req=doc&amp;base=RLAW240&amp;n=218581&amp;dst=100006" TargetMode="External"/><Relationship Id="rId25" Type="http://schemas.openxmlformats.org/officeDocument/2006/relationships/hyperlink" Target="https://login.consultant.ru/link/?req=doc&amp;base=RLAW240&amp;n=169333&amp;dst=100011" TargetMode="External"/><Relationship Id="rId33" Type="http://schemas.openxmlformats.org/officeDocument/2006/relationships/hyperlink" Target="https://login.consultant.ru/link/?req=doc&amp;base=RZR&amp;n=451742" TargetMode="External"/><Relationship Id="rId38" Type="http://schemas.openxmlformats.org/officeDocument/2006/relationships/hyperlink" Target="https://login.consultant.ru/link/?req=doc&amp;base=RLAW240&amp;n=201528&amp;dst=100014" TargetMode="External"/><Relationship Id="rId46" Type="http://schemas.openxmlformats.org/officeDocument/2006/relationships/hyperlink" Target="https://login.consultant.ru/link/?req=doc&amp;base=RLAW240&amp;n=161062&amp;dst=100005" TargetMode="External"/><Relationship Id="rId59" Type="http://schemas.openxmlformats.org/officeDocument/2006/relationships/hyperlink" Target="https://login.consultant.ru/link/?req=doc&amp;base=RLAW240&amp;n=169333&amp;dst=100015" TargetMode="External"/><Relationship Id="rId20" Type="http://schemas.openxmlformats.org/officeDocument/2006/relationships/hyperlink" Target="https://login.consultant.ru/link/?req=doc&amp;base=RZR&amp;n=480999&amp;dst=101310" TargetMode="External"/><Relationship Id="rId41" Type="http://schemas.openxmlformats.org/officeDocument/2006/relationships/hyperlink" Target="https://login.consultant.ru/link/?req=doc&amp;base=RZR&amp;n=495106&amp;dst=37" TargetMode="External"/><Relationship Id="rId54" Type="http://schemas.openxmlformats.org/officeDocument/2006/relationships/hyperlink" Target="https://login.consultant.ru/link/?req=doc&amp;base=RLAW240&amp;n=201528&amp;dst=10001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169333&amp;dst=100005" TargetMode="External"/><Relationship Id="rId15" Type="http://schemas.openxmlformats.org/officeDocument/2006/relationships/hyperlink" Target="https://login.consultant.ru/link/?req=doc&amp;base=RLAW240&amp;n=188931&amp;dst=100006" TargetMode="External"/><Relationship Id="rId23" Type="http://schemas.openxmlformats.org/officeDocument/2006/relationships/hyperlink" Target="https://login.consultant.ru/link/?req=doc&amp;base=RZR&amp;n=460098" TargetMode="External"/><Relationship Id="rId28" Type="http://schemas.openxmlformats.org/officeDocument/2006/relationships/hyperlink" Target="https://login.consultant.ru/link/?req=doc&amp;base=RLAW240&amp;n=169333&amp;dst=100014" TargetMode="External"/><Relationship Id="rId36" Type="http://schemas.openxmlformats.org/officeDocument/2006/relationships/hyperlink" Target="https://login.consultant.ru/link/?req=doc&amp;base=RZR&amp;n=107867" TargetMode="External"/><Relationship Id="rId49" Type="http://schemas.openxmlformats.org/officeDocument/2006/relationships/hyperlink" Target="https://login.consultant.ru/link/?req=doc&amp;base=RZR&amp;n=495106" TargetMode="External"/><Relationship Id="rId57" Type="http://schemas.openxmlformats.org/officeDocument/2006/relationships/hyperlink" Target="https://login.consultant.ru/link/?req=doc&amp;base=RZR&amp;n=495000&amp;dst=100091" TargetMode="External"/><Relationship Id="rId10" Type="http://schemas.openxmlformats.org/officeDocument/2006/relationships/hyperlink" Target="https://login.consultant.ru/link/?req=doc&amp;base=RLAW240&amp;n=235255&amp;dst=100006" TargetMode="External"/><Relationship Id="rId31" Type="http://schemas.openxmlformats.org/officeDocument/2006/relationships/hyperlink" Target="https://login.consultant.ru/link/?req=doc&amp;base=RZR&amp;n=488087" TargetMode="External"/><Relationship Id="rId44" Type="http://schemas.openxmlformats.org/officeDocument/2006/relationships/hyperlink" Target="https://login.consultant.ru/link/?req=doc&amp;base=RLAW240&amp;n=235255&amp;dst=100029" TargetMode="External"/><Relationship Id="rId52" Type="http://schemas.openxmlformats.org/officeDocument/2006/relationships/hyperlink" Target="https://login.consultant.ru/link/?req=doc&amp;base=RLAW240&amp;n=238535&amp;dst=100447" TargetMode="External"/><Relationship Id="rId6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40&amp;n=21858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6598</Words>
  <Characters>37611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Куковякина</dc:creator>
  <cp:keywords/>
  <dc:description/>
  <cp:lastModifiedBy>Зубарева Екатерина Владимировнa</cp:lastModifiedBy>
  <cp:revision>2</cp:revision>
  <dcterms:created xsi:type="dcterms:W3CDTF">2025-04-17T12:06:00Z</dcterms:created>
  <dcterms:modified xsi:type="dcterms:W3CDTF">2025-04-17T12:06:00Z</dcterms:modified>
</cp:coreProperties>
</file>